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252" w:type="dxa"/>
        <w:tblLayout w:type="fixed"/>
        <w:tblLook w:val="0000" w:firstRow="0" w:lastRow="0" w:firstColumn="0" w:lastColumn="0" w:noHBand="0" w:noVBand="0"/>
      </w:tblPr>
      <w:tblGrid>
        <w:gridCol w:w="3060"/>
        <w:gridCol w:w="6480"/>
      </w:tblGrid>
      <w:tr w:rsidR="009748E3" w:rsidRPr="000565FC">
        <w:tblPrEx>
          <w:tblCellMar>
            <w:top w:w="0" w:type="dxa"/>
            <w:bottom w:w="0" w:type="dxa"/>
          </w:tblCellMar>
        </w:tblPrEx>
        <w:trPr>
          <w:trHeight w:val="1700"/>
        </w:trPr>
        <w:tc>
          <w:tcPr>
            <w:tcW w:w="3060" w:type="dxa"/>
          </w:tcPr>
          <w:p w:rsidR="009748E3" w:rsidRPr="00770506" w:rsidRDefault="009748E3" w:rsidP="00081825">
            <w:pPr>
              <w:jc w:val="center"/>
              <w:rPr>
                <w:b/>
                <w:sz w:val="28"/>
                <w:szCs w:val="28"/>
              </w:rPr>
            </w:pPr>
            <w:r w:rsidRPr="00770506">
              <w:rPr>
                <w:b/>
                <w:sz w:val="28"/>
                <w:szCs w:val="28"/>
              </w:rPr>
              <w:t>BỘ TƯ PHÁP</w:t>
            </w:r>
          </w:p>
          <w:p w:rsidR="009108E5" w:rsidRDefault="00770506" w:rsidP="00082B5B">
            <w:pPr>
              <w:widowControl w:val="0"/>
              <w:spacing w:before="120"/>
              <w:jc w:val="center"/>
            </w:pPr>
            <w:r>
              <w:rPr>
                <w:noProof/>
              </w:rPr>
              <w:pict>
                <v:line id="_x0000_s1030" style="position:absolute;left:0;text-align:left;z-index:251657728" from="40.35pt,3.05pt" to="94.35pt,3.05pt"/>
              </w:pict>
            </w:r>
          </w:p>
          <w:p w:rsidR="00674B11" w:rsidRPr="00012761" w:rsidRDefault="00012761" w:rsidP="00082B5B">
            <w:pPr>
              <w:spacing w:before="240"/>
              <w:jc w:val="center"/>
              <w:rPr>
                <w:sz w:val="28"/>
                <w:szCs w:val="28"/>
              </w:rPr>
            </w:pPr>
            <w:r w:rsidRPr="00012761">
              <w:rPr>
                <w:sz w:val="28"/>
                <w:szCs w:val="28"/>
              </w:rPr>
              <w:t>Số:</w:t>
            </w:r>
            <w:r w:rsidR="00FC5AAA">
              <w:rPr>
                <w:sz w:val="28"/>
                <w:szCs w:val="28"/>
              </w:rPr>
              <w:t xml:space="preserve"> 671</w:t>
            </w:r>
            <w:r w:rsidRPr="00012761">
              <w:rPr>
                <w:sz w:val="28"/>
                <w:szCs w:val="28"/>
              </w:rPr>
              <w:t>/TCBC-BTP</w:t>
            </w:r>
          </w:p>
        </w:tc>
        <w:tc>
          <w:tcPr>
            <w:tcW w:w="6480" w:type="dxa"/>
          </w:tcPr>
          <w:p w:rsidR="009748E3" w:rsidRPr="00770506" w:rsidRDefault="00770506" w:rsidP="00081825">
            <w:pPr>
              <w:jc w:val="center"/>
              <w:rPr>
                <w:b/>
                <w:sz w:val="28"/>
                <w:szCs w:val="28"/>
              </w:rPr>
            </w:pPr>
            <w:r>
              <w:rPr>
                <w:b/>
                <w:sz w:val="28"/>
                <w:szCs w:val="28"/>
              </w:rPr>
              <w:t xml:space="preserve">  </w:t>
            </w:r>
            <w:r w:rsidR="009748E3" w:rsidRPr="00770506">
              <w:rPr>
                <w:b/>
                <w:sz w:val="28"/>
                <w:szCs w:val="28"/>
              </w:rPr>
              <w:t xml:space="preserve">CỘNG HOÀ XÃ HỘI CHỦ NGHĨA VIỆT </w:t>
            </w:r>
            <w:smartTag w:uri="urn:schemas-microsoft-com:office:smarttags" w:element="place">
              <w:smartTag w:uri="urn:schemas-microsoft-com:office:smarttags" w:element="country-region">
                <w:r w:rsidR="009748E3" w:rsidRPr="00770506">
                  <w:rPr>
                    <w:b/>
                    <w:sz w:val="28"/>
                    <w:szCs w:val="28"/>
                  </w:rPr>
                  <w:t>NAM</w:t>
                </w:r>
              </w:smartTag>
            </w:smartTag>
          </w:p>
          <w:p w:rsidR="009748E3" w:rsidRPr="00770506" w:rsidRDefault="009748E3" w:rsidP="00081825">
            <w:pPr>
              <w:jc w:val="center"/>
              <w:rPr>
                <w:b/>
                <w:sz w:val="28"/>
                <w:szCs w:val="28"/>
              </w:rPr>
            </w:pPr>
            <w:r w:rsidRPr="00770506">
              <w:rPr>
                <w:b/>
                <w:sz w:val="28"/>
                <w:szCs w:val="28"/>
              </w:rPr>
              <w:t>Độc lập - Tự do - Hạnh phúc</w:t>
            </w:r>
          </w:p>
          <w:p w:rsidR="009748E3" w:rsidRPr="000565FC" w:rsidRDefault="009748E3" w:rsidP="00081825">
            <w:pPr>
              <w:jc w:val="center"/>
              <w:rPr>
                <w:b/>
                <w:sz w:val="26"/>
                <w:szCs w:val="26"/>
              </w:rPr>
            </w:pPr>
            <w:r w:rsidRPr="00DE5B5E">
              <w:rPr>
                <w:b/>
                <w:noProof/>
                <w:sz w:val="26"/>
                <w:szCs w:val="26"/>
              </w:rPr>
              <w:pict>
                <v:line id="_x0000_s1027" style="position:absolute;left:0;text-align:left;z-index:251656704" from="76.35pt,4.25pt" to="220.35pt,4.25pt"/>
              </w:pict>
            </w:r>
          </w:p>
          <w:p w:rsidR="009748E3" w:rsidRPr="007535CC" w:rsidRDefault="006022F6" w:rsidP="00081825">
            <w:pPr>
              <w:jc w:val="center"/>
              <w:rPr>
                <w:i/>
                <w:sz w:val="28"/>
                <w:szCs w:val="28"/>
              </w:rPr>
            </w:pPr>
            <w:r w:rsidRPr="007535CC">
              <w:rPr>
                <w:i/>
                <w:sz w:val="28"/>
                <w:szCs w:val="28"/>
              </w:rPr>
              <w:t xml:space="preserve">  </w:t>
            </w:r>
            <w:r w:rsidR="00770506">
              <w:rPr>
                <w:i/>
                <w:sz w:val="28"/>
                <w:szCs w:val="28"/>
              </w:rPr>
              <w:t xml:space="preserve">       </w:t>
            </w:r>
            <w:r w:rsidR="009748E3" w:rsidRPr="007535CC">
              <w:rPr>
                <w:i/>
                <w:sz w:val="28"/>
                <w:szCs w:val="28"/>
              </w:rPr>
              <w:t>Hà Nội, ngày</w:t>
            </w:r>
            <w:r w:rsidR="00E61BDA">
              <w:rPr>
                <w:i/>
                <w:sz w:val="28"/>
                <w:szCs w:val="28"/>
              </w:rPr>
              <w:t xml:space="preserve"> </w:t>
            </w:r>
            <w:r w:rsidR="0066016F">
              <w:rPr>
                <w:i/>
                <w:sz w:val="28"/>
                <w:szCs w:val="28"/>
              </w:rPr>
              <w:t>03</w:t>
            </w:r>
            <w:r w:rsidR="00E61BDA">
              <w:rPr>
                <w:i/>
                <w:sz w:val="28"/>
                <w:szCs w:val="28"/>
              </w:rPr>
              <w:t xml:space="preserve"> </w:t>
            </w:r>
            <w:r w:rsidR="009748E3" w:rsidRPr="007535CC">
              <w:rPr>
                <w:i/>
                <w:sz w:val="28"/>
                <w:szCs w:val="28"/>
              </w:rPr>
              <w:t>tháng</w:t>
            </w:r>
            <w:r w:rsidR="00ED1E99" w:rsidRPr="007535CC">
              <w:rPr>
                <w:i/>
                <w:sz w:val="28"/>
                <w:szCs w:val="28"/>
              </w:rPr>
              <w:t xml:space="preserve"> </w:t>
            </w:r>
            <w:r w:rsidR="001D2F01">
              <w:rPr>
                <w:i/>
                <w:sz w:val="28"/>
                <w:szCs w:val="28"/>
              </w:rPr>
              <w:t>3</w:t>
            </w:r>
            <w:r w:rsidR="009748E3" w:rsidRPr="007535CC">
              <w:rPr>
                <w:i/>
                <w:sz w:val="28"/>
                <w:szCs w:val="28"/>
              </w:rPr>
              <w:t xml:space="preserve"> năm 201</w:t>
            </w:r>
            <w:r w:rsidR="001D2F01">
              <w:rPr>
                <w:i/>
                <w:sz w:val="28"/>
                <w:szCs w:val="28"/>
              </w:rPr>
              <w:t>7</w:t>
            </w:r>
          </w:p>
          <w:p w:rsidR="00644814" w:rsidRDefault="00644814" w:rsidP="00081825">
            <w:pPr>
              <w:jc w:val="center"/>
              <w:rPr>
                <w:i/>
                <w:sz w:val="28"/>
                <w:szCs w:val="28"/>
              </w:rPr>
            </w:pPr>
          </w:p>
          <w:p w:rsidR="009748E3" w:rsidRPr="00081825" w:rsidRDefault="009748E3" w:rsidP="00081825">
            <w:pPr>
              <w:jc w:val="center"/>
              <w:rPr>
                <w:i/>
                <w:sz w:val="26"/>
              </w:rPr>
            </w:pPr>
            <w:r w:rsidRPr="007535CC">
              <w:rPr>
                <w:i/>
                <w:sz w:val="28"/>
                <w:szCs w:val="28"/>
              </w:rPr>
              <w:t xml:space="preserve">                                                                                                                                                                                                                                                                                                                                                                                                                                                                                                                                                                                                                                                                                                                                                                                                                                                                                                                                                                                                                                                                                                                                                                                                                                                                                                                                                                                                                                                                                                                                                                                                                                                                                                                                                                                                                                                                                                                                                                                                                                                                                                                                                                                                                                                                                                                                                                                                                                                                                                                                                                                                                                                                                                                                                     </w:t>
            </w:r>
          </w:p>
        </w:tc>
      </w:tr>
    </w:tbl>
    <w:p w:rsidR="00770506" w:rsidRPr="001D2F01" w:rsidRDefault="00D21DA3" w:rsidP="00D21DA3">
      <w:pPr>
        <w:ind w:firstLine="709"/>
        <w:rPr>
          <w:b/>
          <w:sz w:val="32"/>
          <w:szCs w:val="32"/>
          <w:lang w:val="nl-NL"/>
        </w:rPr>
      </w:pPr>
      <w:r>
        <w:rPr>
          <w:b/>
          <w:sz w:val="32"/>
          <w:szCs w:val="32"/>
          <w:lang w:val="nl-NL"/>
        </w:rPr>
        <w:t xml:space="preserve">                          </w:t>
      </w:r>
      <w:r w:rsidR="00196380">
        <w:rPr>
          <w:b/>
          <w:sz w:val="32"/>
          <w:szCs w:val="32"/>
          <w:lang w:val="nl-NL"/>
        </w:rPr>
        <w:t xml:space="preserve"> </w:t>
      </w:r>
      <w:r w:rsidR="00770506" w:rsidRPr="001D2F01">
        <w:rPr>
          <w:b/>
          <w:sz w:val="32"/>
          <w:szCs w:val="32"/>
          <w:lang w:val="nl-NL"/>
        </w:rPr>
        <w:t>THÔNG CÁO BÁO CHÍ</w:t>
      </w:r>
    </w:p>
    <w:p w:rsidR="009D497F" w:rsidRDefault="001D2F01" w:rsidP="009D497F">
      <w:pPr>
        <w:jc w:val="center"/>
        <w:rPr>
          <w:b/>
          <w:sz w:val="28"/>
          <w:szCs w:val="28"/>
          <w:lang w:val="nl-NL"/>
        </w:rPr>
      </w:pPr>
      <w:r>
        <w:rPr>
          <w:b/>
          <w:sz w:val="28"/>
          <w:szCs w:val="28"/>
          <w:lang w:val="nl-NL"/>
        </w:rPr>
        <w:t>V</w:t>
      </w:r>
      <w:r w:rsidRPr="001D2F01">
        <w:rPr>
          <w:b/>
          <w:sz w:val="28"/>
          <w:szCs w:val="28"/>
          <w:lang w:val="nl-NL"/>
        </w:rPr>
        <w:t xml:space="preserve">ề </w:t>
      </w:r>
      <w:r w:rsidR="009D497F">
        <w:rPr>
          <w:b/>
          <w:sz w:val="28"/>
          <w:szCs w:val="28"/>
          <w:lang w:val="nl-NL"/>
        </w:rPr>
        <w:t>phản ánh liên quan đến việc chứng thực</w:t>
      </w:r>
    </w:p>
    <w:p w:rsidR="001D2F01" w:rsidRPr="001D2F01" w:rsidRDefault="009D497F" w:rsidP="009D497F">
      <w:pPr>
        <w:jc w:val="center"/>
        <w:rPr>
          <w:b/>
          <w:sz w:val="28"/>
          <w:szCs w:val="28"/>
          <w:lang w:val="nl-NL"/>
        </w:rPr>
      </w:pPr>
      <w:r>
        <w:rPr>
          <w:b/>
          <w:sz w:val="28"/>
          <w:szCs w:val="28"/>
          <w:lang w:val="nl-NL"/>
        </w:rPr>
        <w:t xml:space="preserve"> bản sao từ bản chính của </w:t>
      </w:r>
      <w:r w:rsidR="001D2F01" w:rsidRPr="001D2F01">
        <w:rPr>
          <w:b/>
          <w:sz w:val="28"/>
          <w:szCs w:val="28"/>
          <w:lang w:val="nl-NL"/>
        </w:rPr>
        <w:t xml:space="preserve">Văn phòng Công chứng </w:t>
      </w:r>
    </w:p>
    <w:p w:rsidR="001D2F01" w:rsidRDefault="001D2F01" w:rsidP="00770506">
      <w:pPr>
        <w:pStyle w:val="Heading1"/>
        <w:spacing w:before="0" w:beforeAutospacing="0" w:after="0" w:afterAutospacing="0"/>
        <w:ind w:firstLine="720"/>
        <w:jc w:val="center"/>
        <w:rPr>
          <w:spacing w:val="-4"/>
          <w:sz w:val="28"/>
          <w:szCs w:val="28"/>
          <w:lang w:val="en-US"/>
        </w:rPr>
      </w:pPr>
      <w:r>
        <w:rPr>
          <w:bCs w:val="0"/>
          <w:noProof/>
          <w:sz w:val="28"/>
          <w:szCs w:val="28"/>
          <w:lang w:val="en-US" w:eastAsia="en-US"/>
        </w:rPr>
        <w:pict>
          <v:line id="_x0000_s1033" style="position:absolute;left:0;text-align:left;z-index:251658752" from="180pt,1.7pt" to="261pt,1.7pt"/>
        </w:pict>
      </w:r>
    </w:p>
    <w:p w:rsidR="00DC5322" w:rsidRDefault="00F57BAD" w:rsidP="000F00ED">
      <w:pPr>
        <w:widowControl w:val="0"/>
        <w:spacing w:before="120" w:line="264" w:lineRule="auto"/>
        <w:ind w:firstLine="697"/>
        <w:jc w:val="both"/>
        <w:rPr>
          <w:sz w:val="28"/>
          <w:lang w:val="es-MX"/>
        </w:rPr>
      </w:pPr>
      <w:r w:rsidRPr="00911E92">
        <w:rPr>
          <w:bCs/>
          <w:sz w:val="28"/>
          <w:szCs w:val="28"/>
        </w:rPr>
        <w:t xml:space="preserve">Ngày </w:t>
      </w:r>
      <w:r w:rsidR="00F124F7">
        <w:rPr>
          <w:bCs/>
          <w:sz w:val="28"/>
          <w:szCs w:val="28"/>
        </w:rPr>
        <w:t xml:space="preserve">28 </w:t>
      </w:r>
      <w:r w:rsidRPr="00911E92">
        <w:rPr>
          <w:bCs/>
          <w:sz w:val="28"/>
          <w:szCs w:val="28"/>
        </w:rPr>
        <w:t xml:space="preserve">tháng </w:t>
      </w:r>
      <w:r w:rsidR="00F124F7">
        <w:rPr>
          <w:bCs/>
          <w:sz w:val="28"/>
          <w:szCs w:val="28"/>
        </w:rPr>
        <w:t>2</w:t>
      </w:r>
      <w:r w:rsidRPr="00911E92">
        <w:rPr>
          <w:bCs/>
          <w:sz w:val="28"/>
          <w:szCs w:val="28"/>
        </w:rPr>
        <w:t xml:space="preserve"> năm 2017, </w:t>
      </w:r>
      <w:r w:rsidR="009D497F">
        <w:rPr>
          <w:bCs/>
          <w:sz w:val="28"/>
          <w:szCs w:val="28"/>
        </w:rPr>
        <w:t xml:space="preserve">Trung tâm Tin tức VTV24 </w:t>
      </w:r>
      <w:r w:rsidR="00911E92" w:rsidRPr="00911E92">
        <w:rPr>
          <w:bCs/>
          <w:sz w:val="28"/>
          <w:szCs w:val="28"/>
        </w:rPr>
        <w:t xml:space="preserve">có phóng sự </w:t>
      </w:r>
      <w:r w:rsidR="009D497F">
        <w:rPr>
          <w:sz w:val="28"/>
          <w:szCs w:val="28"/>
          <w:lang w:val="nl-NL"/>
        </w:rPr>
        <w:t xml:space="preserve">“Sao y bản chính mà không cần bản chính” phát trên Kênh VTV1, Đài truyền hình Việt Nam phản ánh về việc một Văn phòng công chứng trên địa bàn thành phố Hà Nội thực hiện việc chứng thực bản sao không đúng quy định của pháp luật. Về </w:t>
      </w:r>
      <w:r w:rsidR="00B92372">
        <w:rPr>
          <w:sz w:val="28"/>
          <w:lang w:val="es-MX"/>
        </w:rPr>
        <w:t xml:space="preserve">đến vấn đề này, Bộ Tư pháp có ý </w:t>
      </w:r>
      <w:r w:rsidR="009D497F">
        <w:rPr>
          <w:sz w:val="28"/>
          <w:lang w:val="es-MX"/>
        </w:rPr>
        <w:t xml:space="preserve">kiến </w:t>
      </w:r>
      <w:r w:rsidR="00B92372">
        <w:rPr>
          <w:sz w:val="28"/>
          <w:lang w:val="es-MX"/>
        </w:rPr>
        <w:t>như sau:</w:t>
      </w:r>
    </w:p>
    <w:p w:rsidR="00B92372" w:rsidRDefault="00CE1995" w:rsidP="000F00ED">
      <w:pPr>
        <w:widowControl w:val="0"/>
        <w:spacing w:before="120" w:line="264" w:lineRule="auto"/>
        <w:ind w:firstLine="697"/>
        <w:jc w:val="both"/>
        <w:rPr>
          <w:sz w:val="28"/>
          <w:lang w:val="es-MX"/>
        </w:rPr>
      </w:pPr>
      <w:bookmarkStart w:id="0" w:name="_GoBack"/>
      <w:r w:rsidRPr="00B92372">
        <w:rPr>
          <w:b/>
          <w:sz w:val="28"/>
          <w:lang w:val="es-MX"/>
        </w:rPr>
        <w:t>1.</w:t>
      </w:r>
      <w:r>
        <w:rPr>
          <w:sz w:val="28"/>
          <w:lang w:val="es-MX"/>
        </w:rPr>
        <w:t xml:space="preserve"> Sau khi có phản ánh của Đài truyền hình Việt Nam, </w:t>
      </w:r>
      <w:r w:rsidR="009D497F">
        <w:rPr>
          <w:sz w:val="28"/>
          <w:lang w:val="es-MX"/>
        </w:rPr>
        <w:t xml:space="preserve">Cục Bổ trợ tư pháp </w:t>
      </w:r>
      <w:r>
        <w:rPr>
          <w:sz w:val="28"/>
          <w:lang w:val="es-MX"/>
        </w:rPr>
        <w:t xml:space="preserve">Bộ Tư pháp đã </w:t>
      </w:r>
      <w:r w:rsidR="009D497F">
        <w:rPr>
          <w:sz w:val="28"/>
          <w:lang w:val="es-MX"/>
        </w:rPr>
        <w:t xml:space="preserve">có Công văn </w:t>
      </w:r>
      <w:r>
        <w:rPr>
          <w:sz w:val="28"/>
          <w:lang w:val="es-MX"/>
        </w:rPr>
        <w:t>chỉ đạo Sở</w:t>
      </w:r>
      <w:r w:rsidRPr="009D497F">
        <w:rPr>
          <w:sz w:val="28"/>
          <w:szCs w:val="28"/>
          <w:lang w:val="es-MX"/>
        </w:rPr>
        <w:t xml:space="preserve"> Tư pháp thành phố Hà Nội là cơ quan </w:t>
      </w:r>
      <w:r w:rsidR="009D497F" w:rsidRPr="009D497F">
        <w:rPr>
          <w:sz w:val="28"/>
          <w:szCs w:val="28"/>
        </w:rPr>
        <w:t>quản lý nhà nước về công chứng</w:t>
      </w:r>
      <w:r w:rsidR="009D497F">
        <w:rPr>
          <w:sz w:val="28"/>
          <w:szCs w:val="28"/>
        </w:rPr>
        <w:t>, chứng thực</w:t>
      </w:r>
      <w:r w:rsidR="009D497F" w:rsidRPr="009D497F">
        <w:rPr>
          <w:sz w:val="28"/>
          <w:szCs w:val="28"/>
        </w:rPr>
        <w:t xml:space="preserve"> trên địa bàn </w:t>
      </w:r>
      <w:r>
        <w:rPr>
          <w:sz w:val="28"/>
          <w:lang w:val="es-MX"/>
        </w:rPr>
        <w:t>tiến hành kiểm</w:t>
      </w:r>
      <w:r w:rsidR="002F18FF">
        <w:rPr>
          <w:sz w:val="28"/>
          <w:lang w:val="es-MX"/>
        </w:rPr>
        <w:t xml:space="preserve"> tra, xử lý thông tin. </w:t>
      </w:r>
    </w:p>
    <w:p w:rsidR="009D497F" w:rsidRDefault="009D497F" w:rsidP="009D497F">
      <w:pPr>
        <w:widowControl w:val="0"/>
        <w:spacing w:before="120" w:line="264" w:lineRule="auto"/>
        <w:ind w:firstLine="697"/>
        <w:jc w:val="both"/>
        <w:rPr>
          <w:sz w:val="28"/>
          <w:lang w:val="es-MX"/>
        </w:rPr>
      </w:pPr>
      <w:r>
        <w:rPr>
          <w:sz w:val="28"/>
          <w:lang w:val="es-MX"/>
        </w:rPr>
        <w:t xml:space="preserve">Thực hiện chỉ đạo của Bộ Tư pháp và trên cơ sở nội dung phóng sự, ngày 28/2/2017, Giám đốc </w:t>
      </w:r>
      <w:r w:rsidR="00B92372">
        <w:rPr>
          <w:sz w:val="28"/>
          <w:lang w:val="es-MX"/>
        </w:rPr>
        <w:t xml:space="preserve">Sở Tư pháp thành phố Hà Nội đã ban hành Quyết định số 01/QĐ-TTrSTP về thanh tra và thành lập Đoàn Thanh tra để thanh tra đột xuất việc chấp hành pháp luật về công chứng bản dịch, chứng thực bản sao từ bản chính đối với Văn phòng </w:t>
      </w:r>
      <w:r w:rsidR="00CC4A4F">
        <w:rPr>
          <w:sz w:val="28"/>
          <w:lang w:val="es-MX"/>
        </w:rPr>
        <w:t>C</w:t>
      </w:r>
      <w:r w:rsidR="00B92372">
        <w:rPr>
          <w:sz w:val="28"/>
          <w:lang w:val="es-MX"/>
        </w:rPr>
        <w:t xml:space="preserve">ông chứng </w:t>
      </w:r>
      <w:r>
        <w:rPr>
          <w:sz w:val="28"/>
          <w:lang w:val="es-MX"/>
        </w:rPr>
        <w:t>đã được nêu trong phóng sự. T</w:t>
      </w:r>
      <w:r w:rsidR="00B92372">
        <w:rPr>
          <w:sz w:val="28"/>
          <w:lang w:val="es-MX"/>
        </w:rPr>
        <w:t xml:space="preserve">hời hạn thanh tra là 15 ngày làm việc. </w:t>
      </w:r>
      <w:r>
        <w:rPr>
          <w:sz w:val="28"/>
          <w:lang w:val="es-MX"/>
        </w:rPr>
        <w:t xml:space="preserve">Việc thanh tra nêu trên hiện đang được Sở Tư pháp Hà Nội tiến hành theo quy định của pháp luật. </w:t>
      </w:r>
    </w:p>
    <w:p w:rsidR="009D497F" w:rsidRPr="009D497F" w:rsidRDefault="00B92372" w:rsidP="009D497F">
      <w:pPr>
        <w:widowControl w:val="0"/>
        <w:spacing w:before="120" w:line="264" w:lineRule="auto"/>
        <w:ind w:firstLine="697"/>
        <w:jc w:val="both"/>
        <w:rPr>
          <w:iCs/>
          <w:sz w:val="28"/>
          <w:szCs w:val="28"/>
        </w:rPr>
      </w:pPr>
      <w:r>
        <w:rPr>
          <w:b/>
          <w:sz w:val="28"/>
          <w:lang w:val="es-MX"/>
        </w:rPr>
        <w:t xml:space="preserve">2. </w:t>
      </w:r>
      <w:r w:rsidR="009D497F" w:rsidRPr="009D497F">
        <w:rPr>
          <w:sz w:val="28"/>
          <w:lang w:val="es-MX"/>
        </w:rPr>
        <w:t xml:space="preserve">Hiện nay, việc </w:t>
      </w:r>
      <w:r w:rsidR="009D497F">
        <w:rPr>
          <w:sz w:val="28"/>
          <w:lang w:val="es-MX"/>
        </w:rPr>
        <w:t xml:space="preserve">chứng thực </w:t>
      </w:r>
      <w:r w:rsidR="00CC4E63">
        <w:rPr>
          <w:sz w:val="28"/>
          <w:lang w:val="es-MX"/>
        </w:rPr>
        <w:t xml:space="preserve">bản sao giấy tờ từ bản chính </w:t>
      </w:r>
      <w:r w:rsidR="009D497F">
        <w:rPr>
          <w:sz w:val="28"/>
          <w:lang w:val="es-MX"/>
        </w:rPr>
        <w:t xml:space="preserve">được quy định tại Nghị định số </w:t>
      </w:r>
      <w:r w:rsidR="00CC4E63">
        <w:rPr>
          <w:sz w:val="28"/>
          <w:lang w:val="es-MX"/>
        </w:rPr>
        <w:t>23/2015/NĐ-CP ngày 16/02/2015 của Chính phủ về cấp bản sao từ sổ gốc, chứng thực bản sao từ bản chính, chứng thực chữ ký và chứng thực hợp đồng, giao dịch và các văn bản hướng dẫn thi hành</w:t>
      </w:r>
      <w:r w:rsidR="009D497F">
        <w:rPr>
          <w:sz w:val="28"/>
          <w:lang w:val="es-MX"/>
        </w:rPr>
        <w:t xml:space="preserve">. Để xử lý các hành vi vi phạm hành chính trong lĩnh vực tư pháp, trong đó có lĩnh vực chứng thực, </w:t>
      </w:r>
      <w:r w:rsidR="009D497F" w:rsidRPr="009D497F">
        <w:rPr>
          <w:iCs/>
          <w:sz w:val="28"/>
          <w:szCs w:val="28"/>
        </w:rPr>
        <w:t>Chính phủ đã ban hành Nghị định số 110/2013/NĐ-CP ngày 24/9/2013 quy định xử phạt vi phạm hành chính trong lĩnh vực bổ trợ tư pháp, hành chính tư pháp, hôn nhân và gia đình, thi hành án dân sự; phá sản doanh nghiệp, hợp tác xã</w:t>
      </w:r>
      <w:r w:rsidR="009D497F">
        <w:rPr>
          <w:iCs/>
          <w:sz w:val="28"/>
          <w:szCs w:val="28"/>
        </w:rPr>
        <w:t xml:space="preserve"> và Nghị định số 67/2015/NĐ-CP ngày 14/8/2015 sửa đổi </w:t>
      </w:r>
      <w:r w:rsidR="009D497F" w:rsidRPr="009D497F">
        <w:rPr>
          <w:iCs/>
          <w:sz w:val="28"/>
          <w:szCs w:val="28"/>
        </w:rPr>
        <w:t>Nghị định số 110/2013/NĐ-CP</w:t>
      </w:r>
      <w:r w:rsidR="009D497F">
        <w:rPr>
          <w:iCs/>
          <w:sz w:val="28"/>
          <w:szCs w:val="28"/>
        </w:rPr>
        <w:t xml:space="preserve">. Các Nghị định nêu trên đã quy định cụ thể về thẩm quyền, trách nhiệm chứng thực; </w:t>
      </w:r>
      <w:bookmarkStart w:id="1" w:name="dieu_9"/>
      <w:r w:rsidR="009D497F">
        <w:rPr>
          <w:iCs/>
          <w:sz w:val="28"/>
          <w:szCs w:val="28"/>
        </w:rPr>
        <w:t>n</w:t>
      </w:r>
      <w:r w:rsidR="009D497F" w:rsidRPr="009D497F">
        <w:rPr>
          <w:bCs/>
          <w:sz w:val="28"/>
          <w:szCs w:val="28"/>
        </w:rPr>
        <w:t xml:space="preserve">ghĩa vụ, quyền của người </w:t>
      </w:r>
      <w:r w:rsidR="009D497F">
        <w:rPr>
          <w:bCs/>
          <w:sz w:val="28"/>
          <w:szCs w:val="28"/>
        </w:rPr>
        <w:t xml:space="preserve">yêu cầu chứng thực, người </w:t>
      </w:r>
      <w:r w:rsidR="009D497F" w:rsidRPr="009D497F">
        <w:rPr>
          <w:bCs/>
          <w:sz w:val="28"/>
          <w:szCs w:val="28"/>
        </w:rPr>
        <w:t>thực hiện chứng thực</w:t>
      </w:r>
      <w:bookmarkEnd w:id="1"/>
      <w:r w:rsidR="009D497F">
        <w:rPr>
          <w:bCs/>
          <w:sz w:val="28"/>
          <w:szCs w:val="28"/>
        </w:rPr>
        <w:t>;</w:t>
      </w:r>
      <w:r w:rsidR="009D497F">
        <w:rPr>
          <w:iCs/>
          <w:sz w:val="28"/>
          <w:szCs w:val="28"/>
        </w:rPr>
        <w:t xml:space="preserve"> trình tự, thủ tục chứng thực và chế tài xử lý vi phạm hành chính đối với các hành vi vi phạm trong việc chứng thực bản sao từ bản chính, bao gồm cả đối </w:t>
      </w:r>
      <w:r w:rsidR="009D497F" w:rsidRPr="009D497F">
        <w:rPr>
          <w:iCs/>
          <w:sz w:val="28"/>
          <w:szCs w:val="28"/>
        </w:rPr>
        <w:t xml:space="preserve">với người </w:t>
      </w:r>
      <w:r w:rsidR="009D497F">
        <w:rPr>
          <w:iCs/>
          <w:sz w:val="28"/>
          <w:szCs w:val="28"/>
        </w:rPr>
        <w:t xml:space="preserve">yêu cầu chứng thực và người </w:t>
      </w:r>
      <w:r w:rsidR="009D497F" w:rsidRPr="009D497F">
        <w:rPr>
          <w:iCs/>
          <w:sz w:val="28"/>
          <w:szCs w:val="28"/>
        </w:rPr>
        <w:t xml:space="preserve">thực hiện chứng thực. </w:t>
      </w:r>
      <w:r w:rsidR="009D497F" w:rsidRPr="009D497F">
        <w:rPr>
          <w:iCs/>
          <w:sz w:val="28"/>
          <w:szCs w:val="28"/>
        </w:rPr>
        <w:lastRenderedPageBreak/>
        <w:t xml:space="preserve">Bên cạnh đó, </w:t>
      </w:r>
      <w:r w:rsidR="009D497F">
        <w:rPr>
          <w:iCs/>
          <w:sz w:val="28"/>
          <w:szCs w:val="28"/>
        </w:rPr>
        <w:t xml:space="preserve">đối với công chứng viên, </w:t>
      </w:r>
      <w:r w:rsidR="009D497F" w:rsidRPr="009D497F">
        <w:rPr>
          <w:iCs/>
          <w:sz w:val="28"/>
          <w:szCs w:val="28"/>
        </w:rPr>
        <w:t xml:space="preserve">Bộ trưởng Bộ Tư pháp cũng đã ban hành Thông tư số </w:t>
      </w:r>
      <w:r w:rsidR="009D497F" w:rsidRPr="009D497F">
        <w:rPr>
          <w:sz w:val="28"/>
          <w:szCs w:val="28"/>
        </w:rPr>
        <w:t>11/2012/TT-BTP ngày 30/10/2012</w:t>
      </w:r>
      <w:r w:rsidR="009D497F">
        <w:rPr>
          <w:sz w:val="28"/>
          <w:szCs w:val="28"/>
        </w:rPr>
        <w:t xml:space="preserve"> </w:t>
      </w:r>
      <w:r w:rsidR="009D497F" w:rsidRPr="009D497F">
        <w:rPr>
          <w:sz w:val="28"/>
          <w:szCs w:val="28"/>
        </w:rPr>
        <w:t xml:space="preserve">về </w:t>
      </w:r>
      <w:r w:rsidR="009D497F" w:rsidRPr="009D497F">
        <w:rPr>
          <w:iCs/>
          <w:sz w:val="28"/>
          <w:szCs w:val="28"/>
        </w:rPr>
        <w:t xml:space="preserve">Quy tắc đạo đức hành nghề công chứng, theo đó </w:t>
      </w:r>
      <w:r w:rsidR="009D497F">
        <w:rPr>
          <w:sz w:val="28"/>
          <w:szCs w:val="28"/>
        </w:rPr>
        <w:t>c</w:t>
      </w:r>
      <w:r w:rsidR="009D497F" w:rsidRPr="009D497F">
        <w:rPr>
          <w:sz w:val="28"/>
          <w:szCs w:val="28"/>
        </w:rPr>
        <w:t>ông chứng viên thực hiện không đúng Quy tắc đạo đức hành nghề thì tùy theo tính chất, mức độ vi phạm sẽ bị nhắc nhở, phê bình, khiển trách, xử lý kỷ luật theo Điều lệ của tổ chức xã hội nghề nghiệp của công chứng viên, bị xử phạt hành chính hoặc truy cứu trách nhiệm hình sự theo quy định của pháp luật.</w:t>
      </w:r>
    </w:p>
    <w:p w:rsidR="009D497F" w:rsidRPr="00485F3C" w:rsidRDefault="008D6E7C" w:rsidP="000F00ED">
      <w:pPr>
        <w:widowControl w:val="0"/>
        <w:spacing w:before="120" w:line="264" w:lineRule="auto"/>
        <w:ind w:firstLine="697"/>
        <w:jc w:val="both"/>
        <w:rPr>
          <w:sz w:val="28"/>
          <w:szCs w:val="28"/>
          <w:lang w:val="es-MX"/>
        </w:rPr>
      </w:pPr>
      <w:r w:rsidRPr="00485F3C">
        <w:rPr>
          <w:sz w:val="28"/>
          <w:szCs w:val="28"/>
          <w:lang w:val="es-MX"/>
        </w:rPr>
        <w:t>T</w:t>
      </w:r>
      <w:r w:rsidR="009D497F" w:rsidRPr="00485F3C">
        <w:rPr>
          <w:sz w:val="28"/>
          <w:szCs w:val="28"/>
          <w:lang w:val="es-MX"/>
        </w:rPr>
        <w:t xml:space="preserve">rên cơ sở kết quả thanh tra, </w:t>
      </w:r>
      <w:r w:rsidR="00CC4E63" w:rsidRPr="00485F3C">
        <w:rPr>
          <w:sz w:val="28"/>
          <w:szCs w:val="28"/>
          <w:lang w:val="es-MX"/>
        </w:rPr>
        <w:t xml:space="preserve">trường hợp </w:t>
      </w:r>
      <w:r w:rsidR="009D497F" w:rsidRPr="00485F3C">
        <w:rPr>
          <w:sz w:val="28"/>
          <w:szCs w:val="28"/>
          <w:lang w:val="es-MX"/>
        </w:rPr>
        <w:t xml:space="preserve">Văn phòng công chứng, </w:t>
      </w:r>
      <w:r w:rsidR="00C20312" w:rsidRPr="00485F3C">
        <w:rPr>
          <w:sz w:val="28"/>
          <w:szCs w:val="28"/>
          <w:lang w:val="es-MX"/>
        </w:rPr>
        <w:t>c</w:t>
      </w:r>
      <w:r w:rsidR="00CC4E63" w:rsidRPr="00485F3C">
        <w:rPr>
          <w:sz w:val="28"/>
          <w:szCs w:val="28"/>
          <w:lang w:val="es-MX"/>
        </w:rPr>
        <w:t xml:space="preserve">ông chứng viên </w:t>
      </w:r>
      <w:r w:rsidR="009D497F" w:rsidRPr="00485F3C">
        <w:rPr>
          <w:sz w:val="28"/>
          <w:szCs w:val="28"/>
          <w:lang w:val="es-MX"/>
        </w:rPr>
        <w:t xml:space="preserve">có hành vi </w:t>
      </w:r>
      <w:r w:rsidR="00CC4E63" w:rsidRPr="00485F3C">
        <w:rPr>
          <w:sz w:val="28"/>
          <w:szCs w:val="28"/>
          <w:lang w:val="es-MX"/>
        </w:rPr>
        <w:t>vi phạm</w:t>
      </w:r>
      <w:r w:rsidR="009D497F" w:rsidRPr="00485F3C">
        <w:rPr>
          <w:sz w:val="28"/>
          <w:szCs w:val="28"/>
          <w:lang w:val="es-MX"/>
        </w:rPr>
        <w:t xml:space="preserve"> trong việc thực hiện chứng thực</w:t>
      </w:r>
      <w:r w:rsidR="00B92372" w:rsidRPr="00485F3C">
        <w:rPr>
          <w:sz w:val="28"/>
          <w:szCs w:val="28"/>
          <w:lang w:val="es-MX"/>
        </w:rPr>
        <w:t>,</w:t>
      </w:r>
      <w:r w:rsidR="009B6B81" w:rsidRPr="00485F3C">
        <w:rPr>
          <w:sz w:val="28"/>
          <w:szCs w:val="28"/>
          <w:lang w:val="es-MX"/>
        </w:rPr>
        <w:t xml:space="preserve"> thì tùy theo mức độ và trong phạm vi chức năng, thẩm quyền,</w:t>
      </w:r>
      <w:r w:rsidR="00CC4E63" w:rsidRPr="00485F3C">
        <w:rPr>
          <w:sz w:val="28"/>
          <w:szCs w:val="28"/>
          <w:lang w:val="es-MX"/>
        </w:rPr>
        <w:t xml:space="preserve"> Bộ Tư pháp sẽ xem xét xử lý </w:t>
      </w:r>
      <w:r w:rsidR="009D497F" w:rsidRPr="00485F3C">
        <w:rPr>
          <w:sz w:val="28"/>
          <w:szCs w:val="28"/>
          <w:lang w:val="es-MX"/>
        </w:rPr>
        <w:t>hoặc đề nghị cơ quan có thẩm quyề</w:t>
      </w:r>
      <w:r w:rsidR="00CC4E63" w:rsidRPr="00485F3C">
        <w:rPr>
          <w:sz w:val="28"/>
          <w:szCs w:val="28"/>
          <w:lang w:val="es-MX"/>
        </w:rPr>
        <w:t>n xem xét xử lý nghiêm</w:t>
      </w:r>
      <w:r w:rsidR="009D497F" w:rsidRPr="00485F3C">
        <w:rPr>
          <w:sz w:val="28"/>
          <w:szCs w:val="28"/>
          <w:lang w:val="es-MX"/>
        </w:rPr>
        <w:t xml:space="preserve"> theo quy định của pháp luật</w:t>
      </w:r>
      <w:r w:rsidR="00CC4E63" w:rsidRPr="00485F3C">
        <w:rPr>
          <w:sz w:val="28"/>
          <w:szCs w:val="28"/>
          <w:lang w:val="es-MX"/>
        </w:rPr>
        <w:t>.</w:t>
      </w:r>
      <w:r w:rsidR="009D497F" w:rsidRPr="00485F3C">
        <w:rPr>
          <w:sz w:val="28"/>
          <w:szCs w:val="28"/>
          <w:lang w:val="es-MX"/>
        </w:rPr>
        <w:t xml:space="preserve"> </w:t>
      </w:r>
    </w:p>
    <w:p w:rsidR="009D497F" w:rsidRPr="003C0BD4" w:rsidRDefault="009D497F" w:rsidP="000F00ED">
      <w:pPr>
        <w:widowControl w:val="0"/>
        <w:spacing w:before="120" w:line="264" w:lineRule="auto"/>
        <w:ind w:firstLine="697"/>
        <w:jc w:val="both"/>
        <w:rPr>
          <w:sz w:val="28"/>
          <w:szCs w:val="28"/>
          <w:lang w:val="es-MX"/>
        </w:rPr>
      </w:pPr>
      <w:r w:rsidRPr="003C0BD4">
        <w:rPr>
          <w:b/>
          <w:sz w:val="28"/>
          <w:szCs w:val="28"/>
          <w:lang w:val="es-MX"/>
        </w:rPr>
        <w:t xml:space="preserve">3. </w:t>
      </w:r>
      <w:r w:rsidR="006F7F4A" w:rsidRPr="003C0BD4">
        <w:rPr>
          <w:sz w:val="28"/>
          <w:szCs w:val="28"/>
          <w:lang w:val="es-MX"/>
        </w:rPr>
        <w:t>Phản ánh của Đài truyền hình Việt Nam là phản ánh về một vụ việc cụ thể tại một Văn phòng Công chứng. Bộ Tư pháp trân trọng cảm ơn báo chí nói chung, Đài truyền hình Việt Nam nói riêng đã đồng hành cùng Bộ Tư pháp trong việc t</w:t>
      </w:r>
      <w:r w:rsidRPr="003C0BD4">
        <w:rPr>
          <w:sz w:val="28"/>
          <w:szCs w:val="28"/>
          <w:lang w:val="es-MX"/>
        </w:rPr>
        <w:t>hực hiện chức năng giúp Chính phủ quản lý nhà nước về công chứng, chứng thực</w:t>
      </w:r>
      <w:r w:rsidR="008A6D6A" w:rsidRPr="003C0BD4">
        <w:rPr>
          <w:sz w:val="28"/>
          <w:szCs w:val="28"/>
          <w:lang w:val="es-MX"/>
        </w:rPr>
        <w:t>.</w:t>
      </w:r>
    </w:p>
    <w:p w:rsidR="00061537" w:rsidRDefault="009D497F" w:rsidP="000F00ED">
      <w:pPr>
        <w:widowControl w:val="0"/>
        <w:spacing w:before="120" w:line="264" w:lineRule="auto"/>
        <w:ind w:firstLine="697"/>
        <w:jc w:val="both"/>
        <w:rPr>
          <w:sz w:val="28"/>
          <w:lang w:val="es-MX"/>
        </w:rPr>
      </w:pPr>
      <w:r>
        <w:rPr>
          <w:sz w:val="28"/>
          <w:lang w:val="es-MX"/>
        </w:rPr>
        <w:t xml:space="preserve">Trên đây là ý kiến của </w:t>
      </w:r>
      <w:r w:rsidR="00061537">
        <w:rPr>
          <w:sz w:val="28"/>
          <w:lang w:val="es-MX"/>
        </w:rPr>
        <w:t xml:space="preserve">Bộ Tư pháp </w:t>
      </w:r>
      <w:r>
        <w:rPr>
          <w:sz w:val="28"/>
          <w:lang w:val="es-MX"/>
        </w:rPr>
        <w:t>về phản ánh liên quan đến việc chứng thực bản sao từ bản chính của Văn phòng công chứng, Bộ Tư pháp xin gửi các cơ quan thông tấn, báo chí</w:t>
      </w:r>
      <w:r w:rsidR="00061537">
        <w:rPr>
          <w:sz w:val="28"/>
          <w:lang w:val="es-MX"/>
        </w:rPr>
        <w:t xml:space="preserve">./. </w:t>
      </w:r>
    </w:p>
    <w:bookmarkEnd w:id="0"/>
    <w:p w:rsidR="001954A1" w:rsidRDefault="001954A1" w:rsidP="000F00ED">
      <w:pPr>
        <w:widowControl w:val="0"/>
        <w:spacing w:before="120" w:line="264" w:lineRule="auto"/>
        <w:ind w:firstLine="697"/>
        <w:jc w:val="both"/>
        <w:rPr>
          <w:sz w:val="28"/>
          <w:lang w:val="es-MX"/>
        </w:rPr>
      </w:pPr>
    </w:p>
    <w:tbl>
      <w:tblPr>
        <w:tblW w:w="9747" w:type="dxa"/>
        <w:tblLook w:val="01E0" w:firstRow="1" w:lastRow="1" w:firstColumn="1" w:lastColumn="1" w:noHBand="0" w:noVBand="0"/>
      </w:tblPr>
      <w:tblGrid>
        <w:gridCol w:w="4219"/>
        <w:gridCol w:w="5528"/>
      </w:tblGrid>
      <w:tr w:rsidR="001954A1" w:rsidRPr="00971917">
        <w:tc>
          <w:tcPr>
            <w:tcW w:w="4219" w:type="dxa"/>
            <w:shd w:val="clear" w:color="auto" w:fill="auto"/>
          </w:tcPr>
          <w:p w:rsidR="001954A1" w:rsidRPr="00910FBC" w:rsidRDefault="001954A1" w:rsidP="006577DE">
            <w:pPr>
              <w:pStyle w:val="NormalWeb"/>
              <w:shd w:val="clear" w:color="auto" w:fill="FFFFFF"/>
              <w:spacing w:before="0" w:beforeAutospacing="0" w:after="0" w:afterAutospacing="0"/>
              <w:jc w:val="both"/>
              <w:rPr>
                <w:lang w:val="nl-NL" w:eastAsia="en-US"/>
              </w:rPr>
            </w:pPr>
            <w:r w:rsidRPr="00910FBC">
              <w:rPr>
                <w:b/>
                <w:i/>
                <w:lang w:val="nl-NL" w:eastAsia="en-US"/>
              </w:rPr>
              <w:t xml:space="preserve">Nơi nhận: </w:t>
            </w:r>
            <w:r w:rsidRPr="00910FBC">
              <w:rPr>
                <w:b/>
                <w:lang w:val="nl-NL" w:eastAsia="en-US"/>
              </w:rPr>
              <w:t xml:space="preserve"> </w:t>
            </w:r>
            <w:r w:rsidRPr="00910FBC">
              <w:rPr>
                <w:lang w:val="nl-NL" w:eastAsia="en-US"/>
              </w:rPr>
              <w:t xml:space="preserve"> </w:t>
            </w:r>
          </w:p>
          <w:p w:rsidR="001954A1" w:rsidRPr="00910FBC" w:rsidRDefault="001954A1" w:rsidP="006577DE">
            <w:pPr>
              <w:pStyle w:val="NormalWeb"/>
              <w:shd w:val="clear" w:color="auto" w:fill="FFFFFF"/>
              <w:spacing w:before="0" w:beforeAutospacing="0" w:after="0" w:afterAutospacing="0"/>
              <w:jc w:val="both"/>
              <w:rPr>
                <w:sz w:val="22"/>
                <w:lang w:val="nl-NL" w:eastAsia="en-US"/>
              </w:rPr>
            </w:pPr>
            <w:r w:rsidRPr="00910FBC">
              <w:rPr>
                <w:sz w:val="22"/>
                <w:lang w:val="nl-NL" w:eastAsia="en-US"/>
              </w:rPr>
              <w:t>- Bộ trưởng (để báo cáo);</w:t>
            </w:r>
          </w:p>
          <w:p w:rsidR="001F2A41" w:rsidRDefault="001954A1" w:rsidP="006577DE">
            <w:pPr>
              <w:pStyle w:val="NormalWeb"/>
              <w:shd w:val="clear" w:color="auto" w:fill="FFFFFF"/>
              <w:spacing w:before="0" w:beforeAutospacing="0" w:after="0" w:afterAutospacing="0"/>
              <w:jc w:val="both"/>
              <w:rPr>
                <w:sz w:val="22"/>
                <w:lang w:val="nl-NL" w:eastAsia="en-US"/>
              </w:rPr>
            </w:pPr>
            <w:r w:rsidRPr="00910FBC">
              <w:rPr>
                <w:sz w:val="22"/>
                <w:lang w:val="nl-NL" w:eastAsia="en-US"/>
              </w:rPr>
              <w:t xml:space="preserve">- </w:t>
            </w:r>
            <w:r>
              <w:rPr>
                <w:sz w:val="22"/>
                <w:lang w:val="nl-NL" w:eastAsia="en-US"/>
              </w:rPr>
              <w:t xml:space="preserve">Các </w:t>
            </w:r>
            <w:r w:rsidRPr="00910FBC">
              <w:rPr>
                <w:sz w:val="22"/>
                <w:lang w:val="nl-NL" w:eastAsia="en-US"/>
              </w:rPr>
              <w:t>T</w:t>
            </w:r>
            <w:r>
              <w:rPr>
                <w:sz w:val="22"/>
                <w:lang w:val="nl-NL" w:eastAsia="en-US"/>
              </w:rPr>
              <w:t>hứ trưởng</w:t>
            </w:r>
            <w:r w:rsidRPr="00910FBC">
              <w:rPr>
                <w:sz w:val="22"/>
                <w:lang w:val="nl-NL" w:eastAsia="en-US"/>
              </w:rPr>
              <w:t xml:space="preserve"> (để báo cáo);</w:t>
            </w:r>
          </w:p>
          <w:p w:rsidR="001954A1" w:rsidRPr="00910FBC" w:rsidRDefault="001F2A41" w:rsidP="006577DE">
            <w:pPr>
              <w:pStyle w:val="NormalWeb"/>
              <w:shd w:val="clear" w:color="auto" w:fill="FFFFFF"/>
              <w:spacing w:before="0" w:beforeAutospacing="0" w:after="0" w:afterAutospacing="0"/>
              <w:jc w:val="both"/>
              <w:rPr>
                <w:b/>
                <w:sz w:val="22"/>
                <w:lang w:val="nl-NL" w:eastAsia="en-US"/>
              </w:rPr>
            </w:pPr>
            <w:r>
              <w:rPr>
                <w:sz w:val="22"/>
                <w:lang w:val="nl-NL" w:eastAsia="en-US"/>
              </w:rPr>
              <w:t xml:space="preserve">- Các cơ quan thông tấn/báo chí </w:t>
            </w:r>
            <w:r w:rsidRPr="00910FBC">
              <w:rPr>
                <w:sz w:val="22"/>
                <w:lang w:val="nl-NL" w:eastAsia="en-US"/>
              </w:rPr>
              <w:t xml:space="preserve">(để </w:t>
            </w:r>
            <w:r>
              <w:rPr>
                <w:sz w:val="22"/>
                <w:lang w:val="nl-NL" w:eastAsia="en-US"/>
              </w:rPr>
              <w:t>đưa tin</w:t>
            </w:r>
            <w:r w:rsidRPr="00910FBC">
              <w:rPr>
                <w:sz w:val="22"/>
                <w:lang w:val="nl-NL" w:eastAsia="en-US"/>
              </w:rPr>
              <w:t>);</w:t>
            </w:r>
            <w:r w:rsidR="001954A1" w:rsidRPr="00910FBC">
              <w:rPr>
                <w:b/>
                <w:sz w:val="22"/>
                <w:lang w:val="nl-NL" w:eastAsia="en-US"/>
              </w:rPr>
              <w:t xml:space="preserve"> </w:t>
            </w:r>
          </w:p>
          <w:p w:rsidR="001954A1" w:rsidRPr="00910FBC" w:rsidRDefault="001954A1" w:rsidP="006577DE">
            <w:pPr>
              <w:pStyle w:val="NormalWeb"/>
              <w:shd w:val="clear" w:color="auto" w:fill="FFFFFF"/>
              <w:spacing w:before="0" w:beforeAutospacing="0" w:after="0" w:afterAutospacing="0"/>
              <w:jc w:val="both"/>
              <w:rPr>
                <w:sz w:val="22"/>
                <w:lang w:val="nl-NL" w:eastAsia="en-US"/>
              </w:rPr>
            </w:pPr>
            <w:r w:rsidRPr="00910FBC">
              <w:rPr>
                <w:sz w:val="22"/>
                <w:lang w:val="nl-NL" w:eastAsia="en-US"/>
              </w:rPr>
              <w:t>- Cục BTTP (để phối hợp);</w:t>
            </w:r>
          </w:p>
          <w:p w:rsidR="001954A1" w:rsidRDefault="001954A1" w:rsidP="006577DE">
            <w:pPr>
              <w:pStyle w:val="NormalWeb"/>
              <w:shd w:val="clear" w:color="auto" w:fill="FFFFFF"/>
              <w:spacing w:before="0" w:beforeAutospacing="0" w:after="0" w:afterAutospacing="0"/>
              <w:jc w:val="both"/>
              <w:rPr>
                <w:sz w:val="22"/>
                <w:lang w:val="nl-NL" w:eastAsia="en-US"/>
              </w:rPr>
            </w:pPr>
            <w:r w:rsidRPr="00910FBC">
              <w:rPr>
                <w:sz w:val="22"/>
                <w:lang w:val="nl-NL" w:eastAsia="en-US"/>
              </w:rPr>
              <w:t>- Cục HTQTCT (để phối hợp);</w:t>
            </w:r>
          </w:p>
          <w:p w:rsidR="00A86982" w:rsidRPr="00910FBC" w:rsidRDefault="00A86982" w:rsidP="00A86982">
            <w:pPr>
              <w:pStyle w:val="NormalWeb"/>
              <w:shd w:val="clear" w:color="auto" w:fill="FFFFFF"/>
              <w:spacing w:before="0" w:beforeAutospacing="0" w:after="0" w:afterAutospacing="0"/>
              <w:jc w:val="both"/>
              <w:rPr>
                <w:sz w:val="22"/>
                <w:lang w:val="nl-NL" w:eastAsia="en-US"/>
              </w:rPr>
            </w:pPr>
            <w:r w:rsidRPr="00910FBC">
              <w:rPr>
                <w:sz w:val="22"/>
                <w:lang w:val="nl-NL" w:eastAsia="en-US"/>
              </w:rPr>
              <w:t>- Cục CNTT Bộ Tư pháp (để đăng tải);</w:t>
            </w:r>
          </w:p>
          <w:p w:rsidR="00C33AB4" w:rsidRPr="00910FBC" w:rsidRDefault="00C33AB4" w:rsidP="00C33AB4">
            <w:pPr>
              <w:pStyle w:val="NormalWeb"/>
              <w:shd w:val="clear" w:color="auto" w:fill="FFFFFF"/>
              <w:spacing w:before="0" w:beforeAutospacing="0" w:after="0" w:afterAutospacing="0"/>
              <w:jc w:val="both"/>
              <w:rPr>
                <w:sz w:val="22"/>
                <w:lang w:val="nl-NL" w:eastAsia="en-US"/>
              </w:rPr>
            </w:pPr>
            <w:r w:rsidRPr="00910FBC">
              <w:rPr>
                <w:sz w:val="22"/>
                <w:lang w:val="nl-NL" w:eastAsia="en-US"/>
              </w:rPr>
              <w:t>- Báo PLVN (để đăng tải);</w:t>
            </w:r>
          </w:p>
          <w:p w:rsidR="00C33AB4" w:rsidRPr="00910FBC" w:rsidRDefault="00C33AB4" w:rsidP="00C33AB4">
            <w:pPr>
              <w:pStyle w:val="NormalWeb"/>
              <w:shd w:val="clear" w:color="auto" w:fill="FFFFFF"/>
              <w:spacing w:before="0" w:beforeAutospacing="0" w:after="0" w:afterAutospacing="0"/>
              <w:jc w:val="both"/>
              <w:rPr>
                <w:sz w:val="22"/>
                <w:lang w:val="nl-NL" w:eastAsia="en-US"/>
              </w:rPr>
            </w:pPr>
            <w:r w:rsidRPr="00910FBC">
              <w:rPr>
                <w:sz w:val="22"/>
                <w:lang w:val="nl-NL" w:eastAsia="en-US"/>
              </w:rPr>
              <w:t>- Thanh tra Bộ (để phối hợp);</w:t>
            </w:r>
          </w:p>
          <w:p w:rsidR="001954A1" w:rsidRPr="00910FBC" w:rsidRDefault="001954A1" w:rsidP="006577DE">
            <w:pPr>
              <w:pStyle w:val="NormalWeb"/>
              <w:shd w:val="clear" w:color="auto" w:fill="FFFFFF"/>
              <w:spacing w:before="0" w:beforeAutospacing="0" w:after="0" w:afterAutospacing="0"/>
              <w:jc w:val="both"/>
              <w:rPr>
                <w:sz w:val="22"/>
                <w:lang w:val="nl-NL" w:eastAsia="en-US"/>
              </w:rPr>
            </w:pPr>
            <w:r w:rsidRPr="00910FBC">
              <w:rPr>
                <w:sz w:val="22"/>
                <w:lang w:val="nl-NL" w:eastAsia="en-US"/>
              </w:rPr>
              <w:t xml:space="preserve">- Lưu: VT, VP. </w:t>
            </w:r>
          </w:p>
          <w:p w:rsidR="001954A1" w:rsidRPr="00910FBC" w:rsidRDefault="001954A1" w:rsidP="006577DE">
            <w:pPr>
              <w:pStyle w:val="NormalWeb"/>
              <w:shd w:val="clear" w:color="auto" w:fill="FFFFFF"/>
              <w:spacing w:before="0" w:beforeAutospacing="0" w:after="0" w:afterAutospacing="0"/>
              <w:jc w:val="both"/>
              <w:rPr>
                <w:sz w:val="28"/>
                <w:szCs w:val="28"/>
                <w:lang w:val="nl-NL" w:eastAsia="en-US"/>
              </w:rPr>
            </w:pPr>
          </w:p>
        </w:tc>
        <w:tc>
          <w:tcPr>
            <w:tcW w:w="5528" w:type="dxa"/>
            <w:shd w:val="clear" w:color="auto" w:fill="auto"/>
          </w:tcPr>
          <w:p w:rsidR="001954A1" w:rsidRPr="001F2A41" w:rsidRDefault="001954A1" w:rsidP="006577DE">
            <w:pPr>
              <w:rPr>
                <w:b/>
                <w:sz w:val="27"/>
                <w:szCs w:val="27"/>
              </w:rPr>
            </w:pPr>
            <w:r w:rsidRPr="001F2A41">
              <w:rPr>
                <w:b/>
                <w:sz w:val="27"/>
                <w:szCs w:val="27"/>
              </w:rPr>
              <w:t>NGƯỜI PHÁT NGÔN CỦA BỘ TƯ PHÁP</w:t>
            </w:r>
          </w:p>
          <w:p w:rsidR="001954A1" w:rsidRPr="001F2A41" w:rsidRDefault="001954A1" w:rsidP="006577DE">
            <w:pPr>
              <w:jc w:val="center"/>
              <w:rPr>
                <w:b/>
                <w:sz w:val="27"/>
                <w:szCs w:val="27"/>
              </w:rPr>
            </w:pPr>
            <w:r w:rsidRPr="001F2A41">
              <w:rPr>
                <w:b/>
                <w:sz w:val="27"/>
                <w:szCs w:val="27"/>
              </w:rPr>
              <w:t>CHÁNH VĂN PHÒNG</w:t>
            </w:r>
          </w:p>
          <w:p w:rsidR="001954A1" w:rsidRPr="001F2A41" w:rsidRDefault="001954A1" w:rsidP="006577DE">
            <w:pPr>
              <w:rPr>
                <w:sz w:val="27"/>
                <w:szCs w:val="27"/>
              </w:rPr>
            </w:pPr>
          </w:p>
          <w:p w:rsidR="001954A1" w:rsidRPr="001F2A41" w:rsidRDefault="001954A1" w:rsidP="006577DE">
            <w:pPr>
              <w:jc w:val="center"/>
              <w:rPr>
                <w:b/>
                <w:sz w:val="27"/>
                <w:szCs w:val="27"/>
              </w:rPr>
            </w:pPr>
          </w:p>
          <w:p w:rsidR="001954A1" w:rsidRPr="005F0B7C" w:rsidRDefault="005F0B7C" w:rsidP="005F0B7C">
            <w:pPr>
              <w:jc w:val="center"/>
              <w:rPr>
                <w:b/>
                <w:sz w:val="27"/>
                <w:szCs w:val="27"/>
              </w:rPr>
            </w:pPr>
            <w:r w:rsidRPr="005F0B7C">
              <w:rPr>
                <w:b/>
                <w:sz w:val="27"/>
                <w:szCs w:val="27"/>
              </w:rPr>
              <w:t>(Đã ký)</w:t>
            </w:r>
          </w:p>
          <w:p w:rsidR="0031013C" w:rsidRPr="001F2A41" w:rsidRDefault="0031013C" w:rsidP="006577DE">
            <w:pPr>
              <w:rPr>
                <w:sz w:val="27"/>
                <w:szCs w:val="27"/>
              </w:rPr>
            </w:pPr>
          </w:p>
          <w:p w:rsidR="001954A1" w:rsidRPr="001F2A41" w:rsidRDefault="001954A1" w:rsidP="006577DE">
            <w:pPr>
              <w:rPr>
                <w:sz w:val="27"/>
                <w:szCs w:val="27"/>
              </w:rPr>
            </w:pPr>
            <w:r w:rsidRPr="001F2A41">
              <w:rPr>
                <w:sz w:val="27"/>
                <w:szCs w:val="27"/>
              </w:rPr>
              <w:t xml:space="preserve"> </w:t>
            </w:r>
          </w:p>
          <w:p w:rsidR="001954A1" w:rsidRPr="001F2A41" w:rsidRDefault="001954A1" w:rsidP="006577DE">
            <w:pPr>
              <w:spacing w:before="240"/>
              <w:jc w:val="center"/>
              <w:rPr>
                <w:b/>
                <w:sz w:val="27"/>
                <w:szCs w:val="27"/>
              </w:rPr>
            </w:pPr>
            <w:r w:rsidRPr="001F2A41">
              <w:rPr>
                <w:b/>
                <w:sz w:val="27"/>
                <w:szCs w:val="27"/>
              </w:rPr>
              <w:t>Đỗ Đức Hiển</w:t>
            </w:r>
          </w:p>
        </w:tc>
      </w:tr>
    </w:tbl>
    <w:p w:rsidR="000F00ED" w:rsidRDefault="000F00ED" w:rsidP="008A2262">
      <w:pPr>
        <w:pStyle w:val="NormalWeb"/>
        <w:spacing w:before="0" w:beforeAutospacing="0" w:after="0" w:afterAutospacing="0"/>
        <w:jc w:val="right"/>
        <w:rPr>
          <w:b/>
          <w:sz w:val="28"/>
          <w:szCs w:val="28"/>
          <w:lang w:val="de-DE"/>
        </w:rPr>
      </w:pPr>
    </w:p>
    <w:p w:rsidR="009748E3" w:rsidRDefault="009748E3" w:rsidP="008A2262"/>
    <w:sectPr w:rsidR="009748E3" w:rsidSect="00B9644E">
      <w:footerReference w:type="even" r:id="rId10"/>
      <w:footerReference w:type="defaul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F2" w:rsidRDefault="00DF1AF2">
      <w:r>
        <w:separator/>
      </w:r>
    </w:p>
  </w:endnote>
  <w:endnote w:type="continuationSeparator" w:id="0">
    <w:p w:rsidR="00DF1AF2" w:rsidRDefault="00DF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7C" w:rsidRDefault="005F0B7C" w:rsidP="00B64D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0B7C" w:rsidRDefault="005F0B7C" w:rsidP="00B64D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7C" w:rsidRDefault="005F0B7C" w:rsidP="00B64D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6449">
      <w:rPr>
        <w:rStyle w:val="PageNumber"/>
        <w:noProof/>
      </w:rPr>
      <w:t>2</w:t>
    </w:r>
    <w:r>
      <w:rPr>
        <w:rStyle w:val="PageNumber"/>
      </w:rPr>
      <w:fldChar w:fldCharType="end"/>
    </w:r>
  </w:p>
  <w:p w:rsidR="005F0B7C" w:rsidRDefault="005F0B7C" w:rsidP="00B64D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F2" w:rsidRDefault="00DF1AF2">
      <w:r>
        <w:separator/>
      </w:r>
    </w:p>
  </w:footnote>
  <w:footnote w:type="continuationSeparator" w:id="0">
    <w:p w:rsidR="00DF1AF2" w:rsidRDefault="00DF1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83BDE"/>
    <w:multiLevelType w:val="hybridMultilevel"/>
    <w:tmpl w:val="68B0C7EA"/>
    <w:lvl w:ilvl="0" w:tplc="A0BA8750">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CEF4E9C"/>
    <w:multiLevelType w:val="hybridMultilevel"/>
    <w:tmpl w:val="E984027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4B3207DC"/>
    <w:multiLevelType w:val="hybridMultilevel"/>
    <w:tmpl w:val="5940649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63284607"/>
    <w:multiLevelType w:val="hybridMultilevel"/>
    <w:tmpl w:val="E4947FBC"/>
    <w:lvl w:ilvl="0" w:tplc="AE266E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BA4837"/>
    <w:multiLevelType w:val="hybridMultilevel"/>
    <w:tmpl w:val="AEB28A16"/>
    <w:lvl w:ilvl="0" w:tplc="FFB6860A">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nsid w:val="7AEE4746"/>
    <w:multiLevelType w:val="hybridMultilevel"/>
    <w:tmpl w:val="2B18B9CE"/>
    <w:lvl w:ilvl="0" w:tplc="0409000F">
      <w:start w:val="1"/>
      <w:numFmt w:val="decimal"/>
      <w:lvlText w:val="%1."/>
      <w:lvlJc w:val="left"/>
      <w:pPr>
        <w:tabs>
          <w:tab w:val="num" w:pos="547"/>
        </w:tabs>
        <w:ind w:left="54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8E3"/>
    <w:rsid w:val="00012761"/>
    <w:rsid w:val="00014A43"/>
    <w:rsid w:val="00017C08"/>
    <w:rsid w:val="000321C0"/>
    <w:rsid w:val="000377E6"/>
    <w:rsid w:val="00044C30"/>
    <w:rsid w:val="00044FB6"/>
    <w:rsid w:val="00061537"/>
    <w:rsid w:val="00064FDE"/>
    <w:rsid w:val="00074B59"/>
    <w:rsid w:val="00076449"/>
    <w:rsid w:val="00080061"/>
    <w:rsid w:val="00081825"/>
    <w:rsid w:val="00082B5B"/>
    <w:rsid w:val="00082F4D"/>
    <w:rsid w:val="000845E5"/>
    <w:rsid w:val="00090E59"/>
    <w:rsid w:val="00092D35"/>
    <w:rsid w:val="0009771D"/>
    <w:rsid w:val="000A0263"/>
    <w:rsid w:val="000A1B52"/>
    <w:rsid w:val="000A29B8"/>
    <w:rsid w:val="000A3157"/>
    <w:rsid w:val="000A3E43"/>
    <w:rsid w:val="000B7B05"/>
    <w:rsid w:val="000C758C"/>
    <w:rsid w:val="000E0B2C"/>
    <w:rsid w:val="000F00ED"/>
    <w:rsid w:val="0010082F"/>
    <w:rsid w:val="00101F04"/>
    <w:rsid w:val="001044B2"/>
    <w:rsid w:val="00105D1D"/>
    <w:rsid w:val="00112850"/>
    <w:rsid w:val="00135827"/>
    <w:rsid w:val="00136762"/>
    <w:rsid w:val="00141217"/>
    <w:rsid w:val="00154485"/>
    <w:rsid w:val="0016402A"/>
    <w:rsid w:val="001657F0"/>
    <w:rsid w:val="00170F14"/>
    <w:rsid w:val="0017162E"/>
    <w:rsid w:val="00171E59"/>
    <w:rsid w:val="001730F5"/>
    <w:rsid w:val="0018561F"/>
    <w:rsid w:val="00194D59"/>
    <w:rsid w:val="001954A1"/>
    <w:rsid w:val="00196380"/>
    <w:rsid w:val="001B3547"/>
    <w:rsid w:val="001B4097"/>
    <w:rsid w:val="001C401A"/>
    <w:rsid w:val="001D2F01"/>
    <w:rsid w:val="001D629A"/>
    <w:rsid w:val="001D699A"/>
    <w:rsid w:val="001D769E"/>
    <w:rsid w:val="001E4ECE"/>
    <w:rsid w:val="001F2A41"/>
    <w:rsid w:val="001F7259"/>
    <w:rsid w:val="00201DDF"/>
    <w:rsid w:val="00205953"/>
    <w:rsid w:val="00214606"/>
    <w:rsid w:val="0022024B"/>
    <w:rsid w:val="0022208F"/>
    <w:rsid w:val="00227215"/>
    <w:rsid w:val="002313D5"/>
    <w:rsid w:val="0024052A"/>
    <w:rsid w:val="0024323B"/>
    <w:rsid w:val="00253D82"/>
    <w:rsid w:val="00263F81"/>
    <w:rsid w:val="0027138B"/>
    <w:rsid w:val="0027179D"/>
    <w:rsid w:val="0027749D"/>
    <w:rsid w:val="00280F79"/>
    <w:rsid w:val="00282F57"/>
    <w:rsid w:val="0029581C"/>
    <w:rsid w:val="002A118F"/>
    <w:rsid w:val="002B5ECB"/>
    <w:rsid w:val="002C3A6C"/>
    <w:rsid w:val="002E249E"/>
    <w:rsid w:val="002E6C3F"/>
    <w:rsid w:val="002F18FF"/>
    <w:rsid w:val="002F2C61"/>
    <w:rsid w:val="0030337D"/>
    <w:rsid w:val="00305738"/>
    <w:rsid w:val="0031013C"/>
    <w:rsid w:val="00310DA6"/>
    <w:rsid w:val="003318FB"/>
    <w:rsid w:val="0033598A"/>
    <w:rsid w:val="003419C9"/>
    <w:rsid w:val="003434FD"/>
    <w:rsid w:val="0034598E"/>
    <w:rsid w:val="00361039"/>
    <w:rsid w:val="00361EB0"/>
    <w:rsid w:val="003629DA"/>
    <w:rsid w:val="00362DA6"/>
    <w:rsid w:val="003674EC"/>
    <w:rsid w:val="00372333"/>
    <w:rsid w:val="00394673"/>
    <w:rsid w:val="003A1FEE"/>
    <w:rsid w:val="003C0BD4"/>
    <w:rsid w:val="003C0C46"/>
    <w:rsid w:val="003C11E0"/>
    <w:rsid w:val="003C4E19"/>
    <w:rsid w:val="003C541A"/>
    <w:rsid w:val="003D44C6"/>
    <w:rsid w:val="003E4B9E"/>
    <w:rsid w:val="003F1AAA"/>
    <w:rsid w:val="0040225B"/>
    <w:rsid w:val="00412FB4"/>
    <w:rsid w:val="00421445"/>
    <w:rsid w:val="00425CA4"/>
    <w:rsid w:val="00427DB8"/>
    <w:rsid w:val="00435A6E"/>
    <w:rsid w:val="0043718E"/>
    <w:rsid w:val="004470A5"/>
    <w:rsid w:val="004548B6"/>
    <w:rsid w:val="004568B1"/>
    <w:rsid w:val="0047345E"/>
    <w:rsid w:val="0047470C"/>
    <w:rsid w:val="0048046B"/>
    <w:rsid w:val="00481A44"/>
    <w:rsid w:val="004833C7"/>
    <w:rsid w:val="00485F3C"/>
    <w:rsid w:val="00493780"/>
    <w:rsid w:val="004A09C0"/>
    <w:rsid w:val="004A1EF0"/>
    <w:rsid w:val="004A4625"/>
    <w:rsid w:val="004A7EB0"/>
    <w:rsid w:val="004B7D49"/>
    <w:rsid w:val="004D07C6"/>
    <w:rsid w:val="004D2929"/>
    <w:rsid w:val="004D4EB5"/>
    <w:rsid w:val="004E15A7"/>
    <w:rsid w:val="004E2A0A"/>
    <w:rsid w:val="004F7691"/>
    <w:rsid w:val="00501CCB"/>
    <w:rsid w:val="0051468D"/>
    <w:rsid w:val="00520525"/>
    <w:rsid w:val="00527EFC"/>
    <w:rsid w:val="00535C1E"/>
    <w:rsid w:val="0054314E"/>
    <w:rsid w:val="00553355"/>
    <w:rsid w:val="00554024"/>
    <w:rsid w:val="00555D24"/>
    <w:rsid w:val="00567CC8"/>
    <w:rsid w:val="00587435"/>
    <w:rsid w:val="00590FBD"/>
    <w:rsid w:val="005A2ADF"/>
    <w:rsid w:val="005A7C84"/>
    <w:rsid w:val="005C067B"/>
    <w:rsid w:val="005C2969"/>
    <w:rsid w:val="005D0FB4"/>
    <w:rsid w:val="005E0063"/>
    <w:rsid w:val="005E675A"/>
    <w:rsid w:val="005E6DF0"/>
    <w:rsid w:val="005F0336"/>
    <w:rsid w:val="005F0B7C"/>
    <w:rsid w:val="005F1368"/>
    <w:rsid w:val="005F2895"/>
    <w:rsid w:val="005F5C7C"/>
    <w:rsid w:val="006022F6"/>
    <w:rsid w:val="006025A9"/>
    <w:rsid w:val="00606841"/>
    <w:rsid w:val="00607733"/>
    <w:rsid w:val="006123A8"/>
    <w:rsid w:val="006237AC"/>
    <w:rsid w:val="00632802"/>
    <w:rsid w:val="00637D77"/>
    <w:rsid w:val="00640E77"/>
    <w:rsid w:val="00644814"/>
    <w:rsid w:val="00645F74"/>
    <w:rsid w:val="006476F9"/>
    <w:rsid w:val="00650D1C"/>
    <w:rsid w:val="0065567B"/>
    <w:rsid w:val="006577DE"/>
    <w:rsid w:val="0066016F"/>
    <w:rsid w:val="00661B5B"/>
    <w:rsid w:val="006736DE"/>
    <w:rsid w:val="00674B11"/>
    <w:rsid w:val="00675A68"/>
    <w:rsid w:val="00687F56"/>
    <w:rsid w:val="006A3531"/>
    <w:rsid w:val="006C6B51"/>
    <w:rsid w:val="006D5CF0"/>
    <w:rsid w:val="006E5F80"/>
    <w:rsid w:val="006F7F4A"/>
    <w:rsid w:val="00701D9A"/>
    <w:rsid w:val="00703C95"/>
    <w:rsid w:val="00714A52"/>
    <w:rsid w:val="00720285"/>
    <w:rsid w:val="00752671"/>
    <w:rsid w:val="007535CC"/>
    <w:rsid w:val="00760734"/>
    <w:rsid w:val="0076169B"/>
    <w:rsid w:val="00761BC6"/>
    <w:rsid w:val="00764591"/>
    <w:rsid w:val="00767A56"/>
    <w:rsid w:val="00770506"/>
    <w:rsid w:val="007817BF"/>
    <w:rsid w:val="007847FF"/>
    <w:rsid w:val="00784B8F"/>
    <w:rsid w:val="00787869"/>
    <w:rsid w:val="007927F0"/>
    <w:rsid w:val="00794626"/>
    <w:rsid w:val="007A3695"/>
    <w:rsid w:val="007A582D"/>
    <w:rsid w:val="007A6BDA"/>
    <w:rsid w:val="007B07F5"/>
    <w:rsid w:val="007B6938"/>
    <w:rsid w:val="007C10AB"/>
    <w:rsid w:val="007C5B99"/>
    <w:rsid w:val="007C6DD9"/>
    <w:rsid w:val="007D0739"/>
    <w:rsid w:val="007D25C4"/>
    <w:rsid w:val="007E1AE6"/>
    <w:rsid w:val="007E3985"/>
    <w:rsid w:val="007F3A84"/>
    <w:rsid w:val="007F6535"/>
    <w:rsid w:val="00806045"/>
    <w:rsid w:val="0081100D"/>
    <w:rsid w:val="008153D3"/>
    <w:rsid w:val="00816E06"/>
    <w:rsid w:val="00816F82"/>
    <w:rsid w:val="00831980"/>
    <w:rsid w:val="008348B4"/>
    <w:rsid w:val="0083576E"/>
    <w:rsid w:val="00845A34"/>
    <w:rsid w:val="00846949"/>
    <w:rsid w:val="00847F6D"/>
    <w:rsid w:val="00850446"/>
    <w:rsid w:val="00851281"/>
    <w:rsid w:val="00852617"/>
    <w:rsid w:val="008526E8"/>
    <w:rsid w:val="00863AD1"/>
    <w:rsid w:val="008644F4"/>
    <w:rsid w:val="0088077B"/>
    <w:rsid w:val="00883ECA"/>
    <w:rsid w:val="008A1E9B"/>
    <w:rsid w:val="008A2262"/>
    <w:rsid w:val="008A6D6A"/>
    <w:rsid w:val="008A741C"/>
    <w:rsid w:val="008A7ED4"/>
    <w:rsid w:val="008C2F57"/>
    <w:rsid w:val="008D6E7C"/>
    <w:rsid w:val="008E4B80"/>
    <w:rsid w:val="008F4223"/>
    <w:rsid w:val="0090219B"/>
    <w:rsid w:val="009108E5"/>
    <w:rsid w:val="00911E92"/>
    <w:rsid w:val="009140D7"/>
    <w:rsid w:val="00927081"/>
    <w:rsid w:val="00935ADA"/>
    <w:rsid w:val="009461F2"/>
    <w:rsid w:val="00953461"/>
    <w:rsid w:val="009665E1"/>
    <w:rsid w:val="00973FE4"/>
    <w:rsid w:val="009748E3"/>
    <w:rsid w:val="00977FED"/>
    <w:rsid w:val="0099128A"/>
    <w:rsid w:val="009B6B81"/>
    <w:rsid w:val="009B6E64"/>
    <w:rsid w:val="009C657F"/>
    <w:rsid w:val="009C658E"/>
    <w:rsid w:val="009D497F"/>
    <w:rsid w:val="009E0F8D"/>
    <w:rsid w:val="009E771A"/>
    <w:rsid w:val="009F019C"/>
    <w:rsid w:val="009F750B"/>
    <w:rsid w:val="00A01FEB"/>
    <w:rsid w:val="00A15B1B"/>
    <w:rsid w:val="00A22CC1"/>
    <w:rsid w:val="00A30848"/>
    <w:rsid w:val="00A44764"/>
    <w:rsid w:val="00A53A35"/>
    <w:rsid w:val="00A55D6A"/>
    <w:rsid w:val="00A55F98"/>
    <w:rsid w:val="00A56476"/>
    <w:rsid w:val="00A602EC"/>
    <w:rsid w:val="00A63B85"/>
    <w:rsid w:val="00A71BBA"/>
    <w:rsid w:val="00A73CEC"/>
    <w:rsid w:val="00A86982"/>
    <w:rsid w:val="00AB014E"/>
    <w:rsid w:val="00AB2F6C"/>
    <w:rsid w:val="00AB7E1C"/>
    <w:rsid w:val="00AC28E3"/>
    <w:rsid w:val="00AC5768"/>
    <w:rsid w:val="00AC680C"/>
    <w:rsid w:val="00AF3ED2"/>
    <w:rsid w:val="00B0796E"/>
    <w:rsid w:val="00B11259"/>
    <w:rsid w:val="00B11ED4"/>
    <w:rsid w:val="00B475A8"/>
    <w:rsid w:val="00B524E4"/>
    <w:rsid w:val="00B64D47"/>
    <w:rsid w:val="00B66633"/>
    <w:rsid w:val="00B80E8C"/>
    <w:rsid w:val="00B81CD5"/>
    <w:rsid w:val="00B83A0C"/>
    <w:rsid w:val="00B918B4"/>
    <w:rsid w:val="00B92372"/>
    <w:rsid w:val="00B942EA"/>
    <w:rsid w:val="00B9644E"/>
    <w:rsid w:val="00BA4CB7"/>
    <w:rsid w:val="00BB0748"/>
    <w:rsid w:val="00BB52F5"/>
    <w:rsid w:val="00BD1E0C"/>
    <w:rsid w:val="00BD730A"/>
    <w:rsid w:val="00BE5FA8"/>
    <w:rsid w:val="00C07377"/>
    <w:rsid w:val="00C10113"/>
    <w:rsid w:val="00C115A3"/>
    <w:rsid w:val="00C11EEF"/>
    <w:rsid w:val="00C12771"/>
    <w:rsid w:val="00C13E8B"/>
    <w:rsid w:val="00C14202"/>
    <w:rsid w:val="00C20312"/>
    <w:rsid w:val="00C206BC"/>
    <w:rsid w:val="00C229D5"/>
    <w:rsid w:val="00C23741"/>
    <w:rsid w:val="00C25BE1"/>
    <w:rsid w:val="00C3094B"/>
    <w:rsid w:val="00C33AB4"/>
    <w:rsid w:val="00C711B5"/>
    <w:rsid w:val="00C8143E"/>
    <w:rsid w:val="00C82737"/>
    <w:rsid w:val="00C934B5"/>
    <w:rsid w:val="00CA05D3"/>
    <w:rsid w:val="00CA0E7E"/>
    <w:rsid w:val="00CA5A16"/>
    <w:rsid w:val="00CB081A"/>
    <w:rsid w:val="00CC4109"/>
    <w:rsid w:val="00CC4A4F"/>
    <w:rsid w:val="00CC4E63"/>
    <w:rsid w:val="00CD0C50"/>
    <w:rsid w:val="00CD1B62"/>
    <w:rsid w:val="00CE1995"/>
    <w:rsid w:val="00D02B38"/>
    <w:rsid w:val="00D079B8"/>
    <w:rsid w:val="00D10221"/>
    <w:rsid w:val="00D10740"/>
    <w:rsid w:val="00D21DA3"/>
    <w:rsid w:val="00D25D72"/>
    <w:rsid w:val="00D45F6D"/>
    <w:rsid w:val="00D5091E"/>
    <w:rsid w:val="00D572B4"/>
    <w:rsid w:val="00D600C6"/>
    <w:rsid w:val="00D64BF4"/>
    <w:rsid w:val="00D6584C"/>
    <w:rsid w:val="00D80D1C"/>
    <w:rsid w:val="00D940B4"/>
    <w:rsid w:val="00D966E9"/>
    <w:rsid w:val="00D96FF9"/>
    <w:rsid w:val="00DA7854"/>
    <w:rsid w:val="00DB041D"/>
    <w:rsid w:val="00DB4BCF"/>
    <w:rsid w:val="00DC1357"/>
    <w:rsid w:val="00DC5322"/>
    <w:rsid w:val="00DC663B"/>
    <w:rsid w:val="00DC668A"/>
    <w:rsid w:val="00DD30C0"/>
    <w:rsid w:val="00DD33DB"/>
    <w:rsid w:val="00DD397E"/>
    <w:rsid w:val="00DE2113"/>
    <w:rsid w:val="00DE2863"/>
    <w:rsid w:val="00DE2964"/>
    <w:rsid w:val="00DF1AF2"/>
    <w:rsid w:val="00DF63E1"/>
    <w:rsid w:val="00E10779"/>
    <w:rsid w:val="00E1622C"/>
    <w:rsid w:val="00E25EE7"/>
    <w:rsid w:val="00E44422"/>
    <w:rsid w:val="00E44535"/>
    <w:rsid w:val="00E61BDA"/>
    <w:rsid w:val="00E63155"/>
    <w:rsid w:val="00E6580B"/>
    <w:rsid w:val="00E666DE"/>
    <w:rsid w:val="00E72F66"/>
    <w:rsid w:val="00E7381C"/>
    <w:rsid w:val="00E75D3F"/>
    <w:rsid w:val="00E85110"/>
    <w:rsid w:val="00E851B2"/>
    <w:rsid w:val="00E85DAB"/>
    <w:rsid w:val="00E95A4B"/>
    <w:rsid w:val="00EA0160"/>
    <w:rsid w:val="00EB0240"/>
    <w:rsid w:val="00EB21C6"/>
    <w:rsid w:val="00EC3D76"/>
    <w:rsid w:val="00ED1E99"/>
    <w:rsid w:val="00ED3933"/>
    <w:rsid w:val="00EF18BB"/>
    <w:rsid w:val="00F00001"/>
    <w:rsid w:val="00F02BF8"/>
    <w:rsid w:val="00F030C4"/>
    <w:rsid w:val="00F124F7"/>
    <w:rsid w:val="00F13243"/>
    <w:rsid w:val="00F13DBE"/>
    <w:rsid w:val="00F2303F"/>
    <w:rsid w:val="00F27825"/>
    <w:rsid w:val="00F3055F"/>
    <w:rsid w:val="00F3172D"/>
    <w:rsid w:val="00F36C68"/>
    <w:rsid w:val="00F44E14"/>
    <w:rsid w:val="00F52B8B"/>
    <w:rsid w:val="00F57BAD"/>
    <w:rsid w:val="00F801B6"/>
    <w:rsid w:val="00F85F6C"/>
    <w:rsid w:val="00F85FF1"/>
    <w:rsid w:val="00F87862"/>
    <w:rsid w:val="00F93D80"/>
    <w:rsid w:val="00F9609C"/>
    <w:rsid w:val="00FA696D"/>
    <w:rsid w:val="00FA705C"/>
    <w:rsid w:val="00FB44B2"/>
    <w:rsid w:val="00FB48B1"/>
    <w:rsid w:val="00FB5084"/>
    <w:rsid w:val="00FB7342"/>
    <w:rsid w:val="00FC1E25"/>
    <w:rsid w:val="00FC3EE7"/>
    <w:rsid w:val="00FC5AAA"/>
    <w:rsid w:val="00FD6FA1"/>
    <w:rsid w:val="00FE2B05"/>
    <w:rsid w:val="00FF4853"/>
    <w:rsid w:val="00FF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4548B6"/>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c">
    <w:name w:val="abc"/>
    <w:basedOn w:val="Normal"/>
    <w:rsid w:val="009748E3"/>
    <w:pPr>
      <w:spacing w:line="280" w:lineRule="atLeast"/>
      <w:jc w:val="both"/>
    </w:pPr>
    <w:rPr>
      <w:rFonts w:ascii=".VnTime" w:hAnsi=".VnTime"/>
      <w:szCs w:val="20"/>
    </w:rPr>
  </w:style>
  <w:style w:type="paragraph" w:styleId="Footer">
    <w:name w:val="footer"/>
    <w:basedOn w:val="Normal"/>
    <w:rsid w:val="009748E3"/>
    <w:pPr>
      <w:tabs>
        <w:tab w:val="center" w:pos="4320"/>
        <w:tab w:val="right" w:pos="8640"/>
      </w:tabs>
    </w:pPr>
    <w:rPr>
      <w:sz w:val="28"/>
      <w:szCs w:val="20"/>
    </w:rPr>
  </w:style>
  <w:style w:type="character" w:styleId="PageNumber">
    <w:name w:val="page number"/>
    <w:basedOn w:val="DefaultParagraphFont"/>
    <w:rsid w:val="009748E3"/>
  </w:style>
  <w:style w:type="paragraph" w:styleId="FootnoteText">
    <w:name w:val="footnote text"/>
    <w:basedOn w:val="Normal"/>
    <w:link w:val="FootnoteTextChar"/>
    <w:semiHidden/>
    <w:rsid w:val="009748E3"/>
    <w:rPr>
      <w:color w:val="000000"/>
      <w:sz w:val="20"/>
      <w:szCs w:val="20"/>
      <w:lang w:eastAsia="vi-VN"/>
    </w:rPr>
  </w:style>
  <w:style w:type="character" w:styleId="FootnoteReference">
    <w:name w:val="footnote reference"/>
    <w:semiHidden/>
    <w:rsid w:val="009748E3"/>
    <w:rPr>
      <w:vertAlign w:val="superscript"/>
    </w:rPr>
  </w:style>
  <w:style w:type="paragraph" w:styleId="BodyText">
    <w:name w:val="Body Text"/>
    <w:basedOn w:val="Normal"/>
    <w:rsid w:val="009748E3"/>
    <w:pPr>
      <w:spacing w:after="120"/>
    </w:pPr>
  </w:style>
  <w:style w:type="paragraph" w:customStyle="1" w:styleId="CharChar1">
    <w:name w:val=" Char Char1"/>
    <w:basedOn w:val="Normal"/>
    <w:semiHidden/>
    <w:rsid w:val="00F36C68"/>
    <w:pPr>
      <w:spacing w:after="160" w:line="240" w:lineRule="exact"/>
    </w:pPr>
    <w:rPr>
      <w:rFonts w:ascii="Arial" w:hAnsi="Arial" w:cs="Arial"/>
      <w:sz w:val="22"/>
      <w:szCs w:val="22"/>
    </w:rPr>
  </w:style>
  <w:style w:type="paragraph" w:styleId="BodyTextIndent">
    <w:name w:val="Body Text Indent"/>
    <w:basedOn w:val="Normal"/>
    <w:rsid w:val="006123A8"/>
    <w:pPr>
      <w:ind w:firstLine="720"/>
      <w:jc w:val="both"/>
    </w:pPr>
    <w:rPr>
      <w:rFonts w:ascii=".VnTime" w:hAnsi=".VnTime"/>
      <w:sz w:val="28"/>
      <w:szCs w:val="20"/>
    </w:rPr>
  </w:style>
  <w:style w:type="paragraph" w:customStyle="1" w:styleId="CharCharCharChar">
    <w:name w:val=" Char Char Char Char"/>
    <w:basedOn w:val="Normal"/>
    <w:next w:val="Normal"/>
    <w:autoRedefine/>
    <w:semiHidden/>
    <w:rsid w:val="007E3985"/>
    <w:pPr>
      <w:spacing w:before="120" w:after="120" w:line="312" w:lineRule="auto"/>
    </w:pPr>
    <w:rPr>
      <w:sz w:val="28"/>
      <w:szCs w:val="22"/>
    </w:rPr>
  </w:style>
  <w:style w:type="paragraph" w:customStyle="1" w:styleId="Char">
    <w:name w:val=" Char"/>
    <w:basedOn w:val="Normal"/>
    <w:rsid w:val="00A602EC"/>
    <w:pPr>
      <w:pageBreakBefore/>
      <w:spacing w:before="100" w:beforeAutospacing="1" w:after="100" w:afterAutospacing="1"/>
      <w:jc w:val="both"/>
    </w:pPr>
    <w:rPr>
      <w:rFonts w:ascii="Tahoma" w:hAnsi="Tahoma"/>
      <w:sz w:val="20"/>
      <w:szCs w:val="20"/>
    </w:rPr>
  </w:style>
  <w:style w:type="paragraph" w:customStyle="1" w:styleId="1">
    <w:name w:val="1"/>
    <w:basedOn w:val="Normal"/>
    <w:semiHidden/>
    <w:rsid w:val="00D966E9"/>
    <w:pPr>
      <w:spacing w:after="160" w:line="240" w:lineRule="exact"/>
    </w:pPr>
    <w:rPr>
      <w:rFonts w:ascii="Arial" w:hAnsi="Arial"/>
      <w:sz w:val="22"/>
      <w:szCs w:val="22"/>
    </w:rPr>
  </w:style>
  <w:style w:type="paragraph" w:customStyle="1" w:styleId="CharCharCharChar1">
    <w:name w:val=" Char Char Char Char1"/>
    <w:basedOn w:val="Normal"/>
    <w:semiHidden/>
    <w:rsid w:val="004E2A0A"/>
    <w:pPr>
      <w:spacing w:after="160" w:line="240" w:lineRule="exact"/>
    </w:pPr>
    <w:rPr>
      <w:rFonts w:ascii="Arial" w:hAnsi="Arial"/>
      <w:sz w:val="22"/>
      <w:szCs w:val="22"/>
    </w:rPr>
  </w:style>
  <w:style w:type="paragraph" w:styleId="NormalWeb">
    <w:name w:val="Normal (Web)"/>
    <w:basedOn w:val="Normal"/>
    <w:link w:val="NormalWebChar"/>
    <w:rsid w:val="004E2A0A"/>
    <w:pPr>
      <w:spacing w:before="100" w:beforeAutospacing="1" w:after="100" w:afterAutospacing="1"/>
    </w:pPr>
    <w:rPr>
      <w:lang w:val="x-none" w:eastAsia="x-none"/>
    </w:rPr>
  </w:style>
  <w:style w:type="character" w:customStyle="1" w:styleId="Heading1Char">
    <w:name w:val="Heading 1 Char"/>
    <w:link w:val="Heading1"/>
    <w:rsid w:val="004548B6"/>
    <w:rPr>
      <w:b/>
      <w:bCs/>
      <w:kern w:val="36"/>
      <w:sz w:val="48"/>
      <w:szCs w:val="48"/>
      <w:lang w:val="x-none" w:eastAsia="x-none" w:bidi="ar-SA"/>
    </w:rPr>
  </w:style>
  <w:style w:type="table" w:styleId="TableGrid">
    <w:name w:val="Table Grid"/>
    <w:basedOn w:val="TableNormal"/>
    <w:rsid w:val="00454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CharChar1CharChar">
    <w:name w:val=" Char Char Char Char1 Char Char Char Char Char Char1 Char Char"/>
    <w:basedOn w:val="Normal"/>
    <w:semiHidden/>
    <w:rsid w:val="00C10113"/>
    <w:pPr>
      <w:spacing w:after="160" w:line="240" w:lineRule="exact"/>
    </w:pPr>
    <w:rPr>
      <w:rFonts w:ascii="Arial" w:hAnsi="Arial"/>
      <w:sz w:val="22"/>
      <w:szCs w:val="22"/>
    </w:rPr>
  </w:style>
  <w:style w:type="paragraph" w:customStyle="1" w:styleId="CharCharChar">
    <w:name w:val=" Char Char Char"/>
    <w:autoRedefine/>
    <w:rsid w:val="00B11ED4"/>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412FB4"/>
    <w:pPr>
      <w:tabs>
        <w:tab w:val="left" w:pos="1152"/>
      </w:tabs>
      <w:spacing w:before="120" w:after="120" w:line="312" w:lineRule="auto"/>
    </w:pPr>
    <w:rPr>
      <w:rFonts w:ascii="Arial" w:hAnsi="Arial" w:cs="Arial"/>
      <w:sz w:val="26"/>
      <w:szCs w:val="26"/>
    </w:rPr>
  </w:style>
  <w:style w:type="paragraph" w:customStyle="1" w:styleId="CharChar2CharChar1">
    <w:name w:val=" Char Char2 Char Char1"/>
    <w:basedOn w:val="Normal"/>
    <w:rsid w:val="00AB7E1C"/>
    <w:pPr>
      <w:spacing w:before="60" w:after="160" w:line="240" w:lineRule="exact"/>
    </w:pPr>
    <w:rPr>
      <w:rFonts w:ascii="Verdana" w:hAnsi="Verdana" w:cs="Verdana"/>
      <w:color w:val="000000"/>
      <w:sz w:val="20"/>
      <w:szCs w:val="20"/>
    </w:rPr>
  </w:style>
  <w:style w:type="character" w:customStyle="1" w:styleId="titlebai">
    <w:name w:val="titlebai"/>
    <w:basedOn w:val="DefaultParagraphFont"/>
    <w:rsid w:val="00AB7E1C"/>
  </w:style>
  <w:style w:type="character" w:styleId="Hyperlink">
    <w:name w:val="Hyperlink"/>
    <w:unhideWhenUsed/>
    <w:rsid w:val="00AB7E1C"/>
    <w:rPr>
      <w:color w:val="0000FF"/>
      <w:u w:val="single"/>
    </w:rPr>
  </w:style>
  <w:style w:type="character" w:customStyle="1" w:styleId="FootnoteTextChar">
    <w:name w:val="Footnote Text Char"/>
    <w:link w:val="FootnoteText"/>
    <w:rsid w:val="00AB7E1C"/>
    <w:rPr>
      <w:color w:val="000000"/>
      <w:lang w:val="en-US" w:eastAsia="vi-VN" w:bidi="ar-SA"/>
    </w:rPr>
  </w:style>
  <w:style w:type="paragraph" w:customStyle="1" w:styleId="CharCharCharCharCharCharChar">
    <w:name w:val=" Char Char Char Char Char Char Char"/>
    <w:basedOn w:val="Normal"/>
    <w:rsid w:val="009140D7"/>
    <w:pPr>
      <w:spacing w:after="160" w:line="240" w:lineRule="exact"/>
    </w:pPr>
    <w:rPr>
      <w:rFonts w:ascii="Verdana" w:hAnsi="Verdana" w:cs="Verdana"/>
      <w:sz w:val="20"/>
      <w:szCs w:val="20"/>
    </w:rPr>
  </w:style>
  <w:style w:type="paragraph" w:customStyle="1" w:styleId="Tun-FormalDocs">
    <w:name w:val="Tuấn - Formal Docs"/>
    <w:rsid w:val="009140D7"/>
    <w:pPr>
      <w:spacing w:before="120" w:after="120"/>
      <w:jc w:val="both"/>
    </w:pPr>
    <w:rPr>
      <w:sz w:val="28"/>
      <w:szCs w:val="28"/>
    </w:rPr>
  </w:style>
  <w:style w:type="paragraph" w:customStyle="1" w:styleId="CharCharCharCharCharCharCharCharCharCharCharChar1Char">
    <w:name w:val=" Char Char Char Char Char Char Char Char Char Char Char Char1 Char"/>
    <w:basedOn w:val="Normal"/>
    <w:semiHidden/>
    <w:rsid w:val="009140D7"/>
    <w:pPr>
      <w:spacing w:after="160" w:line="240" w:lineRule="exact"/>
    </w:pPr>
    <w:rPr>
      <w:rFonts w:ascii="Arial" w:hAnsi="Arial"/>
      <w:sz w:val="22"/>
      <w:szCs w:val="22"/>
    </w:rPr>
  </w:style>
  <w:style w:type="paragraph" w:customStyle="1" w:styleId="CharChar1CharCharCharCharCharChar">
    <w:name w:val="Char Char1 Char Char Char Char Char Char"/>
    <w:basedOn w:val="Normal"/>
    <w:next w:val="Normal"/>
    <w:autoRedefine/>
    <w:semiHidden/>
    <w:rsid w:val="0047345E"/>
    <w:pPr>
      <w:spacing w:before="120" w:after="120" w:line="312" w:lineRule="auto"/>
    </w:pPr>
    <w:rPr>
      <w:sz w:val="28"/>
      <w:szCs w:val="28"/>
    </w:rPr>
  </w:style>
  <w:style w:type="paragraph" w:styleId="CommentText">
    <w:name w:val="annotation text"/>
    <w:basedOn w:val="Normal"/>
    <w:semiHidden/>
    <w:rsid w:val="00C934B5"/>
    <w:rPr>
      <w:sz w:val="20"/>
      <w:szCs w:val="20"/>
    </w:rPr>
  </w:style>
  <w:style w:type="paragraph" w:styleId="BalloonText">
    <w:name w:val="Balloon Text"/>
    <w:basedOn w:val="Normal"/>
    <w:link w:val="BalloonTextChar"/>
    <w:rsid w:val="00645F74"/>
    <w:rPr>
      <w:rFonts w:ascii="Tahoma" w:hAnsi="Tahoma"/>
      <w:sz w:val="16"/>
      <w:szCs w:val="16"/>
      <w:lang w:val="x-none" w:eastAsia="x-none"/>
    </w:rPr>
  </w:style>
  <w:style w:type="character" w:customStyle="1" w:styleId="BalloonTextChar">
    <w:name w:val="Balloon Text Char"/>
    <w:link w:val="BalloonText"/>
    <w:rsid w:val="00645F74"/>
    <w:rPr>
      <w:rFonts w:ascii="Tahoma" w:hAnsi="Tahoma" w:cs="Tahoma"/>
      <w:sz w:val="16"/>
      <w:szCs w:val="16"/>
    </w:rPr>
  </w:style>
  <w:style w:type="character" w:customStyle="1" w:styleId="CharChar4">
    <w:name w:val=" Char Char4"/>
    <w:locked/>
    <w:rsid w:val="00770506"/>
    <w:rPr>
      <w:rFonts w:eastAsia="Times New Roman"/>
      <w:b/>
      <w:bCs/>
      <w:kern w:val="36"/>
      <w:sz w:val="48"/>
      <w:szCs w:val="48"/>
    </w:rPr>
  </w:style>
  <w:style w:type="character" w:customStyle="1" w:styleId="NormalWebChar">
    <w:name w:val="Normal (Web) Char"/>
    <w:link w:val="NormalWeb"/>
    <w:locked/>
    <w:rsid w:val="001954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0D100-F3DF-4ED2-AF72-382FB5BD4248}">
  <ds:schemaRefs>
    <ds:schemaRef ds:uri="http://schemas.microsoft.com/sharepoint/v3/contenttype/forms"/>
  </ds:schemaRefs>
</ds:datastoreItem>
</file>

<file path=customXml/itemProps2.xml><?xml version="1.0" encoding="utf-8"?>
<ds:datastoreItem xmlns:ds="http://schemas.openxmlformats.org/officeDocument/2006/customXml" ds:itemID="{76591CF6-1159-4DEE-B52F-D726ED5F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653B4C-337B-4E0D-BCFB-CE612D7CE89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User</dc:creator>
  <cp:keywords/>
  <cp:lastModifiedBy>E3-112</cp:lastModifiedBy>
  <cp:revision>2</cp:revision>
  <cp:lastPrinted>2017-03-02T20:33:00Z</cp:lastPrinted>
  <dcterms:created xsi:type="dcterms:W3CDTF">2017-03-04T02:33:00Z</dcterms:created>
  <dcterms:modified xsi:type="dcterms:W3CDTF">2017-03-04T02:33:00Z</dcterms:modified>
</cp:coreProperties>
</file>